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02BDF" w14:textId="52890E69" w:rsidR="005B6137" w:rsidRDefault="00C64844">
      <w:r>
        <w:t>Gut Läuft Klickstrecke:</w:t>
      </w:r>
    </w:p>
    <w:p w14:paraId="205D02F7" w14:textId="77777777" w:rsidR="00C64844" w:rsidRDefault="00C64844"/>
    <w:p w14:paraId="7027C067" w14:textId="32FF6E3C" w:rsidR="00C64844" w:rsidRDefault="00C64844">
      <w:r>
        <w:rPr>
          <w:noProof/>
        </w:rPr>
        <w:drawing>
          <wp:inline distT="0" distB="0" distL="0" distR="0" wp14:anchorId="0C34D2E2" wp14:editId="7407A999">
            <wp:extent cx="5760720" cy="3552190"/>
            <wp:effectExtent l="0" t="0" r="0" b="0"/>
            <wp:docPr id="1778398892"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98892" name="Grafik 1" descr="Ein Bild, das Text, Screenshot, Design enthält.&#10;&#10;Automatisch generierte Beschreibung"/>
                    <pic:cNvPicPr/>
                  </pic:nvPicPr>
                  <pic:blipFill>
                    <a:blip r:embed="rId5"/>
                    <a:stretch>
                      <a:fillRect/>
                    </a:stretch>
                  </pic:blipFill>
                  <pic:spPr>
                    <a:xfrm>
                      <a:off x="0" y="0"/>
                      <a:ext cx="5760720" cy="3552190"/>
                    </a:xfrm>
                    <a:prstGeom prst="rect">
                      <a:avLst/>
                    </a:prstGeom>
                  </pic:spPr>
                </pic:pic>
              </a:graphicData>
            </a:graphic>
          </wp:inline>
        </w:drawing>
      </w:r>
    </w:p>
    <w:p w14:paraId="256B17FA" w14:textId="77777777" w:rsidR="00C64844" w:rsidRDefault="00C64844">
      <w:pPr>
        <w:pBdr>
          <w:bottom w:val="single" w:sz="6" w:space="1" w:color="auto"/>
        </w:pBdr>
      </w:pPr>
    </w:p>
    <w:p w14:paraId="14BAD2EA" w14:textId="77777777" w:rsidR="00523F93" w:rsidRDefault="00523F93">
      <w:pPr>
        <w:rPr>
          <w:b/>
          <w:bCs/>
          <w:sz w:val="32"/>
          <w:szCs w:val="32"/>
        </w:rPr>
      </w:pPr>
    </w:p>
    <w:p w14:paraId="4C8BB66D" w14:textId="77777777" w:rsidR="00523F93" w:rsidRDefault="00523F93">
      <w:pPr>
        <w:rPr>
          <w:b/>
          <w:bCs/>
          <w:sz w:val="32"/>
          <w:szCs w:val="32"/>
        </w:rPr>
      </w:pPr>
    </w:p>
    <w:p w14:paraId="1EEE1ECA" w14:textId="0CFB148A" w:rsidR="00523F93" w:rsidRDefault="00523F93">
      <w:pPr>
        <w:rPr>
          <w:b/>
          <w:bCs/>
          <w:sz w:val="32"/>
          <w:szCs w:val="32"/>
        </w:rPr>
      </w:pPr>
      <w:r>
        <w:rPr>
          <w:noProof/>
        </w:rPr>
        <w:drawing>
          <wp:inline distT="0" distB="0" distL="0" distR="0" wp14:anchorId="174FB5CC" wp14:editId="7FB8F3C1">
            <wp:extent cx="5760720" cy="977265"/>
            <wp:effectExtent l="0" t="0" r="0" b="0"/>
            <wp:docPr id="1285426420" name="Grafik 1"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26420" name="Grafik 1" descr="Ein Bild, das Text, Schrift, Logo, Screenshot enthält.&#10;&#10;Automatisch generierte Beschreibung"/>
                    <pic:cNvPicPr/>
                  </pic:nvPicPr>
                  <pic:blipFill>
                    <a:blip r:embed="rId6"/>
                    <a:stretch>
                      <a:fillRect/>
                    </a:stretch>
                  </pic:blipFill>
                  <pic:spPr>
                    <a:xfrm>
                      <a:off x="0" y="0"/>
                      <a:ext cx="5760720" cy="977265"/>
                    </a:xfrm>
                    <a:prstGeom prst="rect">
                      <a:avLst/>
                    </a:prstGeom>
                  </pic:spPr>
                </pic:pic>
              </a:graphicData>
            </a:graphic>
          </wp:inline>
        </w:drawing>
      </w:r>
    </w:p>
    <w:p w14:paraId="508C981B" w14:textId="77777777" w:rsidR="00523F93" w:rsidRDefault="00523F93">
      <w:pPr>
        <w:rPr>
          <w:b/>
          <w:bCs/>
          <w:sz w:val="32"/>
          <w:szCs w:val="32"/>
        </w:rPr>
      </w:pPr>
    </w:p>
    <w:p w14:paraId="527F7655" w14:textId="77777777" w:rsidR="00523F93" w:rsidRDefault="00523F93">
      <w:pPr>
        <w:pBdr>
          <w:bottom w:val="single" w:sz="6" w:space="1" w:color="auto"/>
        </w:pBdr>
        <w:rPr>
          <w:b/>
          <w:bCs/>
          <w:sz w:val="32"/>
          <w:szCs w:val="32"/>
        </w:rPr>
      </w:pPr>
    </w:p>
    <w:p w14:paraId="25EC29E2" w14:textId="77777777" w:rsidR="00523F93" w:rsidRDefault="00523F93">
      <w:pPr>
        <w:rPr>
          <w:b/>
          <w:bCs/>
          <w:sz w:val="32"/>
          <w:szCs w:val="32"/>
        </w:rPr>
      </w:pPr>
    </w:p>
    <w:p w14:paraId="784CAE8C" w14:textId="30B2C922" w:rsidR="00523F93" w:rsidRDefault="00523F93">
      <w:pPr>
        <w:rPr>
          <w:b/>
          <w:bCs/>
          <w:sz w:val="32"/>
          <w:szCs w:val="32"/>
        </w:rPr>
      </w:pPr>
      <w:r>
        <w:rPr>
          <w:b/>
          <w:bCs/>
          <w:sz w:val="32"/>
          <w:szCs w:val="32"/>
        </w:rPr>
        <w:t>FAQ einbauen</w:t>
      </w:r>
    </w:p>
    <w:p w14:paraId="492508AF" w14:textId="2CCAFDF6" w:rsidR="00523F93" w:rsidRDefault="00523F93">
      <w:pPr>
        <w:rPr>
          <w:b/>
          <w:bCs/>
          <w:sz w:val="32"/>
          <w:szCs w:val="32"/>
        </w:rPr>
      </w:pPr>
      <w:r>
        <w:rPr>
          <w:b/>
          <w:bCs/>
          <w:sz w:val="32"/>
          <w:szCs w:val="32"/>
        </w:rPr>
        <w:br w:type="page"/>
      </w:r>
    </w:p>
    <w:p w14:paraId="027D9EC9" w14:textId="77777777" w:rsidR="00523F93" w:rsidRDefault="00523F93">
      <w:pPr>
        <w:rPr>
          <w:b/>
          <w:bCs/>
          <w:sz w:val="32"/>
          <w:szCs w:val="32"/>
        </w:rPr>
      </w:pPr>
    </w:p>
    <w:p w14:paraId="0CD375CA" w14:textId="411C3730" w:rsidR="00C64844" w:rsidRDefault="00C64844">
      <w:pPr>
        <w:rPr>
          <w:b/>
          <w:bCs/>
          <w:sz w:val="32"/>
          <w:szCs w:val="32"/>
        </w:rPr>
      </w:pPr>
      <w:r w:rsidRPr="00C64844">
        <w:rPr>
          <w:b/>
          <w:bCs/>
          <w:sz w:val="32"/>
          <w:szCs w:val="32"/>
        </w:rPr>
        <w:t>Zuschüsse / Ratgeber</w:t>
      </w:r>
    </w:p>
    <w:p w14:paraId="3A7BE0D6" w14:textId="6626E5DF" w:rsidR="00523F93" w:rsidRPr="00C64844" w:rsidRDefault="00523F93" w:rsidP="00523F93">
      <w:pPr>
        <w:ind w:firstLine="708"/>
        <w:rPr>
          <w:b/>
          <w:bCs/>
          <w:sz w:val="32"/>
          <w:szCs w:val="32"/>
        </w:rPr>
      </w:pPr>
      <w:r>
        <w:rPr>
          <w:b/>
          <w:bCs/>
          <w:sz w:val="32"/>
          <w:szCs w:val="32"/>
        </w:rPr>
        <w:t>Pflegezuschuss</w:t>
      </w:r>
    </w:p>
    <w:p w14:paraId="7710E365" w14:textId="6019BF8B" w:rsidR="00C64844" w:rsidRDefault="00C64844">
      <w:r>
        <w:rPr>
          <w:noProof/>
        </w:rPr>
        <w:drawing>
          <wp:inline distT="0" distB="0" distL="0" distR="0" wp14:anchorId="56D62377" wp14:editId="4D9CBB6F">
            <wp:extent cx="3743608" cy="2907981"/>
            <wp:effectExtent l="0" t="0" r="0" b="6985"/>
            <wp:docPr id="589452874" name="Grafik 1" descr="Ein Bild, das Text, Menschliches Gesicht,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52874" name="Grafik 1" descr="Ein Bild, das Text, Menschliches Gesicht, Kleidung, Person enthält.&#10;&#10;Automatisch generierte Beschreibung"/>
                    <pic:cNvPicPr/>
                  </pic:nvPicPr>
                  <pic:blipFill>
                    <a:blip r:embed="rId7"/>
                    <a:stretch>
                      <a:fillRect/>
                    </a:stretch>
                  </pic:blipFill>
                  <pic:spPr>
                    <a:xfrm>
                      <a:off x="0" y="0"/>
                      <a:ext cx="3749041" cy="2912201"/>
                    </a:xfrm>
                    <a:prstGeom prst="rect">
                      <a:avLst/>
                    </a:prstGeom>
                  </pic:spPr>
                </pic:pic>
              </a:graphicData>
            </a:graphic>
          </wp:inline>
        </w:drawing>
      </w:r>
    </w:p>
    <w:p w14:paraId="03377A70" w14:textId="77777777" w:rsidR="00C64844" w:rsidRDefault="00C64844"/>
    <w:p w14:paraId="57C647F0" w14:textId="6B004F69" w:rsidR="00C64844" w:rsidRPr="00523F93" w:rsidRDefault="00C64844">
      <w:pPr>
        <w:rPr>
          <w:b/>
          <w:u w:val="single"/>
        </w:rPr>
      </w:pPr>
      <w:r w:rsidRPr="00523F93">
        <w:rPr>
          <w:b/>
          <w:u w:val="single"/>
        </w:rPr>
        <w:t>Voraussetzungen:</w:t>
      </w:r>
    </w:p>
    <w:p w14:paraId="22ED8108" w14:textId="314CDB78" w:rsidR="00C64844" w:rsidRDefault="00C64844" w:rsidP="00C64844">
      <w:pPr>
        <w:pStyle w:val="Listenabsatz"/>
        <w:numPr>
          <w:ilvl w:val="0"/>
          <w:numId w:val="1"/>
        </w:numPr>
      </w:pPr>
      <w:r>
        <w:t xml:space="preserve">Pflegegrad 1 – 5 </w:t>
      </w:r>
    </w:p>
    <w:p w14:paraId="61EA1D00" w14:textId="6679B88D" w:rsidR="00C64844" w:rsidRDefault="00C64844" w:rsidP="00C64844">
      <w:pPr>
        <w:pStyle w:val="Listenabsatz"/>
        <w:numPr>
          <w:ilvl w:val="1"/>
          <w:numId w:val="1"/>
        </w:numPr>
      </w:pPr>
      <w:proofErr w:type="gramStart"/>
      <w:r>
        <w:t>Sollte  noch</w:t>
      </w:r>
      <w:proofErr w:type="gramEnd"/>
      <w:r>
        <w:t xml:space="preserve"> kein Pflegegrad vorhanden sein unterstützen wir Sie auch gerne bei der Beantragung. Vorab können Sie auch selbst </w:t>
      </w:r>
      <w:proofErr w:type="spellStart"/>
      <w:r>
        <w:t>mmit</w:t>
      </w:r>
      <w:proofErr w:type="spellEnd"/>
      <w:r>
        <w:t xml:space="preserve"> einen ersten check</w:t>
      </w:r>
    </w:p>
    <w:p w14:paraId="21C15D0C" w14:textId="1EF78B33" w:rsidR="00C64844" w:rsidRDefault="00C64844" w:rsidP="00C64844">
      <w:pPr>
        <w:pStyle w:val="Listenabsatz"/>
        <w:numPr>
          <w:ilvl w:val="0"/>
          <w:numId w:val="1"/>
        </w:numPr>
      </w:pPr>
      <w:r>
        <w:t>Altersgerechte Wohnraumanpassung</w:t>
      </w:r>
    </w:p>
    <w:p w14:paraId="4184049B" w14:textId="69EB4541" w:rsidR="00C64844" w:rsidRDefault="00C64844" w:rsidP="00C64844">
      <w:pPr>
        <w:pStyle w:val="Listenabsatz"/>
        <w:numPr>
          <w:ilvl w:val="0"/>
          <w:numId w:val="1"/>
        </w:numPr>
      </w:pPr>
      <w:r>
        <w:t xml:space="preserve">Kombinierbar mit </w:t>
      </w:r>
      <w:proofErr w:type="gramStart"/>
      <w:r>
        <w:t>LABO Zuschuss</w:t>
      </w:r>
      <w:proofErr w:type="gramEnd"/>
      <w:r>
        <w:t xml:space="preserve"> </w:t>
      </w:r>
    </w:p>
    <w:p w14:paraId="76212C1A" w14:textId="57EBF0CC" w:rsidR="00812146" w:rsidRDefault="00812146" w:rsidP="00C64844">
      <w:pPr>
        <w:pStyle w:val="Listenabsatz"/>
        <w:numPr>
          <w:ilvl w:val="0"/>
          <w:numId w:val="1"/>
        </w:numPr>
      </w:pPr>
      <w:r>
        <w:t xml:space="preserve">Wohneigentum muss nicht vorhanden sein </w:t>
      </w:r>
    </w:p>
    <w:p w14:paraId="343A2B99" w14:textId="2B7633B6" w:rsidR="00812146" w:rsidRDefault="00812146" w:rsidP="00812146">
      <w:pPr>
        <w:pStyle w:val="Listenabsatz"/>
        <w:numPr>
          <w:ilvl w:val="1"/>
          <w:numId w:val="1"/>
        </w:numPr>
      </w:pPr>
      <w:r>
        <w:t xml:space="preserve">Auch bei Miete </w:t>
      </w:r>
      <w:proofErr w:type="gramStart"/>
      <w:r>
        <w:t>( vorher</w:t>
      </w:r>
      <w:proofErr w:type="gramEnd"/>
      <w:r>
        <w:t xml:space="preserve"> bitte mit Mieter den Einbau absprechen) </w:t>
      </w:r>
    </w:p>
    <w:p w14:paraId="5CF680A2" w14:textId="1B30E982" w:rsidR="00812146" w:rsidRDefault="00812146" w:rsidP="00812146">
      <w:pPr>
        <w:pStyle w:val="Listenabsatz"/>
        <w:numPr>
          <w:ilvl w:val="1"/>
          <w:numId w:val="1"/>
        </w:numPr>
      </w:pPr>
      <w:r>
        <w:t xml:space="preserve">Auch bei Eigentumsübertragung an Kinder etc. </w:t>
      </w:r>
    </w:p>
    <w:p w14:paraId="51808FBC" w14:textId="77777777" w:rsidR="00C64844" w:rsidRDefault="00C64844" w:rsidP="00C64844"/>
    <w:p w14:paraId="6AE15697" w14:textId="781E4A71" w:rsidR="00C64844" w:rsidRPr="00523F93" w:rsidRDefault="00C64844" w:rsidP="00C64844">
      <w:pPr>
        <w:rPr>
          <w:b/>
          <w:u w:val="single"/>
        </w:rPr>
      </w:pPr>
      <w:r w:rsidRPr="00523F93">
        <w:rPr>
          <w:b/>
          <w:u w:val="single"/>
        </w:rPr>
        <w:t>Antragsstellung</w:t>
      </w:r>
    </w:p>
    <w:p w14:paraId="48E03C1A" w14:textId="75CBD7EA" w:rsidR="00C64844" w:rsidRDefault="00C64844" w:rsidP="00C64844">
      <w:pPr>
        <w:pStyle w:val="Listenabsatz"/>
        <w:numPr>
          <w:ilvl w:val="0"/>
          <w:numId w:val="1"/>
        </w:numPr>
      </w:pPr>
      <w:proofErr w:type="gramStart"/>
      <w:r>
        <w:t>Kann</w:t>
      </w:r>
      <w:proofErr w:type="gramEnd"/>
      <w:r>
        <w:t xml:space="preserve"> formal oder formlos erfolgen</w:t>
      </w:r>
    </w:p>
    <w:p w14:paraId="00AFD29D" w14:textId="0E49AA69" w:rsidR="00C64844" w:rsidRDefault="00C64844" w:rsidP="00C64844">
      <w:pPr>
        <w:pStyle w:val="Listenabsatz"/>
        <w:numPr>
          <w:ilvl w:val="0"/>
          <w:numId w:val="1"/>
        </w:numPr>
      </w:pPr>
      <w:r>
        <w:t>Empfehlung ist die Vorlage der Krankenkasse zu verwenden</w:t>
      </w:r>
    </w:p>
    <w:p w14:paraId="1EB88203" w14:textId="02D1A47D" w:rsidR="00C64844" w:rsidRDefault="00C64844" w:rsidP="00C64844">
      <w:pPr>
        <w:pStyle w:val="Listenabsatz"/>
        <w:numPr>
          <w:ilvl w:val="0"/>
          <w:numId w:val="1"/>
        </w:numPr>
      </w:pPr>
      <w:r>
        <w:t>Eine weitere Empfehlung ist den Antrag nachweisbar zu versenden</w:t>
      </w:r>
    </w:p>
    <w:p w14:paraId="7B02B476" w14:textId="09AA52F5" w:rsidR="00C64844" w:rsidRDefault="00C64844" w:rsidP="00C64844">
      <w:pPr>
        <w:pStyle w:val="Listenabsatz"/>
        <w:numPr>
          <w:ilvl w:val="1"/>
          <w:numId w:val="1"/>
        </w:numPr>
      </w:pPr>
      <w:r>
        <w:t>Per Mail</w:t>
      </w:r>
    </w:p>
    <w:p w14:paraId="36DD2F81" w14:textId="0C49014A" w:rsidR="00812146" w:rsidRDefault="00C64844" w:rsidP="00812146">
      <w:pPr>
        <w:pStyle w:val="Listenabsatz"/>
        <w:numPr>
          <w:ilvl w:val="1"/>
          <w:numId w:val="1"/>
        </w:numPr>
      </w:pPr>
      <w:r>
        <w:t>Per Einschreiben mit Rückschein</w:t>
      </w:r>
    </w:p>
    <w:p w14:paraId="45F79884" w14:textId="6A1D388F" w:rsidR="00812146" w:rsidRPr="00523F93" w:rsidRDefault="00812146" w:rsidP="00812146">
      <w:pPr>
        <w:rPr>
          <w:b/>
          <w:u w:val="single"/>
        </w:rPr>
      </w:pPr>
      <w:r w:rsidRPr="00523F93">
        <w:rPr>
          <w:b/>
          <w:u w:val="single"/>
        </w:rPr>
        <w:t>Bewilligung</w:t>
      </w:r>
    </w:p>
    <w:p w14:paraId="3DF53A8E" w14:textId="556834E3" w:rsidR="00812146" w:rsidRDefault="00812146" w:rsidP="00812146">
      <w:pPr>
        <w:pStyle w:val="Listenabsatz"/>
        <w:numPr>
          <w:ilvl w:val="0"/>
          <w:numId w:val="1"/>
        </w:numPr>
      </w:pPr>
      <w:r>
        <w:t>In der Regel zwischen 2-5 Wochen</w:t>
      </w:r>
    </w:p>
    <w:p w14:paraId="7801D712" w14:textId="14895A76" w:rsidR="00812146" w:rsidRDefault="00812146" w:rsidP="00812146">
      <w:pPr>
        <w:pStyle w:val="Listenabsatz"/>
        <w:numPr>
          <w:ilvl w:val="0"/>
          <w:numId w:val="1"/>
        </w:numPr>
      </w:pPr>
      <w:r>
        <w:t>Wichtig: Bevor der Einbau stattfindet, muss der Antrag bei der Krankenkasse eingegangen sein</w:t>
      </w:r>
    </w:p>
    <w:p w14:paraId="2FB48802" w14:textId="21C87CEC" w:rsidR="00812146" w:rsidRPr="00523F93" w:rsidRDefault="00812146" w:rsidP="00812146">
      <w:pPr>
        <w:rPr>
          <w:b/>
          <w:u w:val="single"/>
        </w:rPr>
      </w:pPr>
      <w:r w:rsidRPr="00523F93">
        <w:rPr>
          <w:b/>
          <w:u w:val="single"/>
        </w:rPr>
        <w:t>Auszahlung</w:t>
      </w:r>
    </w:p>
    <w:p w14:paraId="2D28C53B" w14:textId="0D2A789F" w:rsidR="00812146" w:rsidRDefault="00812146" w:rsidP="00812146">
      <w:pPr>
        <w:pStyle w:val="Listenabsatz"/>
        <w:numPr>
          <w:ilvl w:val="0"/>
          <w:numId w:val="1"/>
        </w:numPr>
      </w:pPr>
      <w:r>
        <w:lastRenderedPageBreak/>
        <w:t>Nach Einbau und Erhalt der Schlussrechnung bei der Krankenkasse einreichen</w:t>
      </w:r>
    </w:p>
    <w:p w14:paraId="2801BE79" w14:textId="5EDCAEC9" w:rsidR="00812146" w:rsidRPr="00523F93" w:rsidRDefault="00812146" w:rsidP="00812146">
      <w:pPr>
        <w:pStyle w:val="Listenabsatz"/>
        <w:rPr>
          <w:b/>
          <w:u w:val="single"/>
        </w:rPr>
      </w:pPr>
      <w:r w:rsidRPr="00523F93">
        <w:rPr>
          <w:b/>
          <w:u w:val="single"/>
        </w:rPr>
        <w:t>Beispiel mit Beispielrechnung:</w:t>
      </w:r>
    </w:p>
    <w:p w14:paraId="13EA2462" w14:textId="77777777" w:rsidR="00812146" w:rsidRDefault="00812146" w:rsidP="00812146">
      <w:pPr>
        <w:pStyle w:val="Listenabsatz"/>
      </w:pPr>
    </w:p>
    <w:p w14:paraId="5FE86E65" w14:textId="722AC24A" w:rsidR="00812146" w:rsidRDefault="00812146" w:rsidP="00812146">
      <w:pPr>
        <w:pStyle w:val="Listenabsatz"/>
      </w:pPr>
      <w:r>
        <w:t xml:space="preserve">Pflegegrad 1 von Frau und Pflegegrad 3 bei Mann. Wohnen in einem Einfamilienhaus, welches dem Sohn überschrieben wurde. </w:t>
      </w:r>
    </w:p>
    <w:p w14:paraId="24449812" w14:textId="77777777" w:rsidR="00523F93" w:rsidRDefault="00523F93" w:rsidP="00812146">
      <w:pPr>
        <w:pStyle w:val="Listenabsatz"/>
      </w:pPr>
    </w:p>
    <w:tbl>
      <w:tblPr>
        <w:tblW w:w="8680" w:type="dxa"/>
        <w:tblCellMar>
          <w:left w:w="70" w:type="dxa"/>
          <w:right w:w="70" w:type="dxa"/>
        </w:tblCellMar>
        <w:tblLook w:val="04A0" w:firstRow="1" w:lastRow="0" w:firstColumn="1" w:lastColumn="0" w:noHBand="0" w:noVBand="1"/>
      </w:tblPr>
      <w:tblGrid>
        <w:gridCol w:w="7440"/>
        <w:gridCol w:w="1240"/>
      </w:tblGrid>
      <w:tr w:rsidR="00523F93" w:rsidRPr="00523F93" w14:paraId="58DEB6F5" w14:textId="77777777" w:rsidTr="00523F93">
        <w:trPr>
          <w:trHeight w:val="292"/>
        </w:trPr>
        <w:tc>
          <w:tcPr>
            <w:tcW w:w="7440" w:type="dxa"/>
            <w:tcBorders>
              <w:top w:val="single" w:sz="4" w:space="0" w:color="auto"/>
              <w:left w:val="single" w:sz="4" w:space="0" w:color="auto"/>
              <w:bottom w:val="nil"/>
              <w:right w:val="nil"/>
            </w:tcBorders>
            <w:shd w:val="clear" w:color="auto" w:fill="auto"/>
            <w:noWrap/>
            <w:vAlign w:val="bottom"/>
            <w:hideMark/>
          </w:tcPr>
          <w:p w14:paraId="4A73B0AA" w14:textId="336C54AD" w:rsidR="00523F93" w:rsidRPr="00523F93" w:rsidRDefault="00523F93" w:rsidP="00523F93">
            <w:pPr>
              <w:spacing w:after="0" w:line="240" w:lineRule="auto"/>
              <w:rPr>
                <w:rFonts w:ascii="Calibri" w:eastAsia="Times New Roman" w:hAnsi="Calibri" w:cs="Calibri"/>
                <w:b/>
                <w:bCs/>
                <w:color w:val="000000"/>
                <w:kern w:val="0"/>
                <w:lang w:eastAsia="de-DE"/>
                <w14:ligatures w14:val="none"/>
              </w:rPr>
            </w:pPr>
            <w:r w:rsidRPr="00523F93">
              <w:rPr>
                <w:rFonts w:ascii="Calibri" w:eastAsia="Times New Roman" w:hAnsi="Calibri" w:cs="Calibri"/>
                <w:b/>
                <w:bCs/>
                <w:color w:val="000000"/>
                <w:kern w:val="0"/>
                <w:lang w:eastAsia="de-DE"/>
                <w14:ligatures w14:val="none"/>
              </w:rPr>
              <w:t>K</w:t>
            </w:r>
            <w:r>
              <w:rPr>
                <w:rFonts w:ascii="Calibri" w:eastAsia="Times New Roman" w:hAnsi="Calibri" w:cs="Calibri"/>
                <w:b/>
                <w:bCs/>
                <w:color w:val="000000"/>
                <w:kern w:val="0"/>
                <w:lang w:eastAsia="de-DE"/>
                <w14:ligatures w14:val="none"/>
              </w:rPr>
              <w:t>urven</w:t>
            </w:r>
            <w:r w:rsidRPr="00523F93">
              <w:rPr>
                <w:rFonts w:ascii="Calibri" w:eastAsia="Times New Roman" w:hAnsi="Calibri" w:cs="Calibri"/>
                <w:b/>
                <w:bCs/>
                <w:color w:val="000000"/>
                <w:kern w:val="0"/>
                <w:lang w:eastAsia="de-DE"/>
                <w14:ligatures w14:val="none"/>
              </w:rPr>
              <w:t xml:space="preserve"> Treppenlift </w:t>
            </w:r>
            <w:proofErr w:type="spellStart"/>
            <w:r w:rsidRPr="00523F93">
              <w:rPr>
                <w:rFonts w:ascii="Calibri" w:eastAsia="Times New Roman" w:hAnsi="Calibri" w:cs="Calibri"/>
                <w:b/>
                <w:bCs/>
                <w:color w:val="000000"/>
                <w:kern w:val="0"/>
                <w:lang w:eastAsia="de-DE"/>
                <w14:ligatures w14:val="none"/>
              </w:rPr>
              <w:t>FlowX</w:t>
            </w:r>
            <w:proofErr w:type="spellEnd"/>
            <w:r>
              <w:rPr>
                <w:rFonts w:ascii="Calibri" w:eastAsia="Times New Roman" w:hAnsi="Calibri" w:cs="Calibri"/>
                <w:b/>
                <w:bCs/>
                <w:color w:val="000000"/>
                <w:kern w:val="0"/>
                <w:lang w:eastAsia="de-DE"/>
                <w14:ligatures w14:val="none"/>
              </w:rPr>
              <w:t xml:space="preserve"> - NEU</w:t>
            </w:r>
          </w:p>
        </w:tc>
        <w:tc>
          <w:tcPr>
            <w:tcW w:w="1240" w:type="dxa"/>
            <w:tcBorders>
              <w:top w:val="single" w:sz="4" w:space="0" w:color="auto"/>
              <w:left w:val="nil"/>
              <w:bottom w:val="nil"/>
              <w:right w:val="single" w:sz="4" w:space="0" w:color="auto"/>
            </w:tcBorders>
            <w:shd w:val="clear" w:color="auto" w:fill="auto"/>
            <w:noWrap/>
            <w:vAlign w:val="bottom"/>
            <w:hideMark/>
          </w:tcPr>
          <w:p w14:paraId="534D55BB" w14:textId="77777777" w:rsidR="00523F93" w:rsidRPr="00523F93" w:rsidRDefault="00523F93" w:rsidP="00523F93">
            <w:pPr>
              <w:spacing w:after="0" w:line="240" w:lineRule="auto"/>
              <w:rPr>
                <w:rFonts w:ascii="Calibri" w:eastAsia="Times New Roman" w:hAnsi="Calibri" w:cs="Calibri"/>
                <w:color w:val="000000"/>
                <w:kern w:val="0"/>
                <w:lang w:eastAsia="de-DE"/>
                <w14:ligatures w14:val="none"/>
              </w:rPr>
            </w:pPr>
            <w:r w:rsidRPr="00523F93">
              <w:rPr>
                <w:rFonts w:ascii="Calibri" w:eastAsia="Times New Roman" w:hAnsi="Calibri" w:cs="Calibri"/>
                <w:color w:val="000000"/>
                <w:kern w:val="0"/>
                <w:lang w:eastAsia="de-DE"/>
                <w14:ligatures w14:val="none"/>
              </w:rPr>
              <w:t>ca. 13.500 €</w:t>
            </w:r>
          </w:p>
        </w:tc>
      </w:tr>
      <w:tr w:rsidR="00523F93" w:rsidRPr="00523F93" w14:paraId="1446A50F" w14:textId="77777777" w:rsidTr="00523F93">
        <w:trPr>
          <w:trHeight w:val="292"/>
        </w:trPr>
        <w:tc>
          <w:tcPr>
            <w:tcW w:w="7440" w:type="dxa"/>
            <w:tcBorders>
              <w:top w:val="nil"/>
              <w:left w:val="single" w:sz="4" w:space="0" w:color="auto"/>
              <w:bottom w:val="nil"/>
              <w:right w:val="nil"/>
            </w:tcBorders>
            <w:shd w:val="clear" w:color="auto" w:fill="auto"/>
            <w:noWrap/>
            <w:vAlign w:val="bottom"/>
            <w:hideMark/>
          </w:tcPr>
          <w:p w14:paraId="731DAE8A" w14:textId="77777777" w:rsidR="00523F93" w:rsidRPr="00523F93" w:rsidRDefault="00523F93" w:rsidP="00523F93">
            <w:pPr>
              <w:spacing w:after="0" w:line="240" w:lineRule="auto"/>
              <w:rPr>
                <w:rFonts w:ascii="Calibri" w:eastAsia="Times New Roman" w:hAnsi="Calibri" w:cs="Calibri"/>
                <w:color w:val="000000"/>
                <w:kern w:val="0"/>
                <w:lang w:eastAsia="de-DE"/>
                <w14:ligatures w14:val="none"/>
              </w:rPr>
            </w:pPr>
            <w:r w:rsidRPr="00523F93">
              <w:rPr>
                <w:rFonts w:ascii="Calibri" w:eastAsia="Times New Roman" w:hAnsi="Calibri" w:cs="Calibri"/>
                <w:color w:val="000000"/>
                <w:kern w:val="0"/>
                <w:lang w:eastAsia="de-DE"/>
                <w14:ligatures w14:val="none"/>
              </w:rPr>
              <w:t>für eine Etage mit Parkposition außerhalb der Treppe</w:t>
            </w:r>
          </w:p>
        </w:tc>
        <w:tc>
          <w:tcPr>
            <w:tcW w:w="1240" w:type="dxa"/>
            <w:tcBorders>
              <w:top w:val="nil"/>
              <w:left w:val="nil"/>
              <w:bottom w:val="nil"/>
              <w:right w:val="single" w:sz="4" w:space="0" w:color="auto"/>
            </w:tcBorders>
            <w:shd w:val="clear" w:color="auto" w:fill="auto"/>
            <w:noWrap/>
            <w:vAlign w:val="bottom"/>
            <w:hideMark/>
          </w:tcPr>
          <w:p w14:paraId="54BDE6A8" w14:textId="77777777" w:rsidR="00523F93" w:rsidRPr="00523F93" w:rsidRDefault="00523F93" w:rsidP="00523F93">
            <w:pPr>
              <w:spacing w:after="0" w:line="240" w:lineRule="auto"/>
              <w:rPr>
                <w:rFonts w:ascii="Calibri" w:eastAsia="Times New Roman" w:hAnsi="Calibri" w:cs="Calibri"/>
                <w:color w:val="000000"/>
                <w:kern w:val="0"/>
                <w:lang w:eastAsia="de-DE"/>
                <w14:ligatures w14:val="none"/>
              </w:rPr>
            </w:pPr>
            <w:r w:rsidRPr="00523F93">
              <w:rPr>
                <w:rFonts w:ascii="Calibri" w:eastAsia="Times New Roman" w:hAnsi="Calibri" w:cs="Calibri"/>
                <w:color w:val="000000"/>
                <w:kern w:val="0"/>
                <w:lang w:eastAsia="de-DE"/>
                <w14:ligatures w14:val="none"/>
              </w:rPr>
              <w:t> </w:t>
            </w:r>
          </w:p>
        </w:tc>
      </w:tr>
      <w:tr w:rsidR="00523F93" w:rsidRPr="00523F93" w14:paraId="500D07D4" w14:textId="77777777" w:rsidTr="00523F93">
        <w:trPr>
          <w:trHeight w:val="292"/>
        </w:trPr>
        <w:tc>
          <w:tcPr>
            <w:tcW w:w="7440" w:type="dxa"/>
            <w:tcBorders>
              <w:top w:val="nil"/>
              <w:left w:val="single" w:sz="4" w:space="0" w:color="auto"/>
              <w:bottom w:val="single" w:sz="4" w:space="0" w:color="auto"/>
              <w:right w:val="nil"/>
            </w:tcBorders>
            <w:shd w:val="clear" w:color="auto" w:fill="auto"/>
            <w:noWrap/>
            <w:vAlign w:val="bottom"/>
            <w:hideMark/>
          </w:tcPr>
          <w:p w14:paraId="7536E4BF" w14:textId="77777777" w:rsidR="00523F93" w:rsidRPr="00523F93" w:rsidRDefault="00523F93" w:rsidP="00523F93">
            <w:pPr>
              <w:spacing w:after="0" w:line="240" w:lineRule="auto"/>
              <w:rPr>
                <w:rFonts w:ascii="Calibri" w:eastAsia="Times New Roman" w:hAnsi="Calibri" w:cs="Calibri"/>
                <w:color w:val="000000"/>
                <w:kern w:val="0"/>
                <w:lang w:eastAsia="de-DE"/>
                <w14:ligatures w14:val="none"/>
              </w:rPr>
            </w:pPr>
            <w:r w:rsidRPr="00523F93">
              <w:rPr>
                <w:rFonts w:ascii="Calibri" w:eastAsia="Times New Roman" w:hAnsi="Calibri" w:cs="Calibri"/>
                <w:color w:val="000000"/>
                <w:kern w:val="0"/>
                <w:lang w:eastAsia="de-DE"/>
                <w14:ligatures w14:val="none"/>
              </w:rPr>
              <w:t>inkl. Montage und 3 Jahre Garantie</w:t>
            </w:r>
          </w:p>
        </w:tc>
        <w:tc>
          <w:tcPr>
            <w:tcW w:w="1240" w:type="dxa"/>
            <w:tcBorders>
              <w:top w:val="nil"/>
              <w:left w:val="nil"/>
              <w:bottom w:val="single" w:sz="4" w:space="0" w:color="auto"/>
              <w:right w:val="single" w:sz="4" w:space="0" w:color="auto"/>
            </w:tcBorders>
            <w:shd w:val="clear" w:color="auto" w:fill="auto"/>
            <w:noWrap/>
            <w:vAlign w:val="bottom"/>
            <w:hideMark/>
          </w:tcPr>
          <w:p w14:paraId="55F26B59" w14:textId="77777777" w:rsidR="00523F93" w:rsidRPr="00523F93" w:rsidRDefault="00523F93" w:rsidP="00523F93">
            <w:pPr>
              <w:spacing w:after="0" w:line="240" w:lineRule="auto"/>
              <w:rPr>
                <w:rFonts w:ascii="Calibri" w:eastAsia="Times New Roman" w:hAnsi="Calibri" w:cs="Calibri"/>
                <w:color w:val="000000"/>
                <w:kern w:val="0"/>
                <w:lang w:eastAsia="de-DE"/>
                <w14:ligatures w14:val="none"/>
              </w:rPr>
            </w:pPr>
            <w:r w:rsidRPr="00523F93">
              <w:rPr>
                <w:rFonts w:ascii="Calibri" w:eastAsia="Times New Roman" w:hAnsi="Calibri" w:cs="Calibri"/>
                <w:color w:val="000000"/>
                <w:kern w:val="0"/>
                <w:lang w:eastAsia="de-DE"/>
                <w14:ligatures w14:val="none"/>
              </w:rPr>
              <w:t> </w:t>
            </w:r>
          </w:p>
        </w:tc>
      </w:tr>
      <w:tr w:rsidR="00523F93" w:rsidRPr="00523F93" w14:paraId="68563396" w14:textId="77777777" w:rsidTr="00523F93">
        <w:trPr>
          <w:trHeight w:val="292"/>
        </w:trPr>
        <w:tc>
          <w:tcPr>
            <w:tcW w:w="7440" w:type="dxa"/>
            <w:tcBorders>
              <w:top w:val="nil"/>
              <w:left w:val="nil"/>
              <w:bottom w:val="nil"/>
              <w:right w:val="nil"/>
            </w:tcBorders>
            <w:shd w:val="clear" w:color="auto" w:fill="auto"/>
            <w:noWrap/>
            <w:vAlign w:val="bottom"/>
            <w:hideMark/>
          </w:tcPr>
          <w:p w14:paraId="1EF22955" w14:textId="77777777" w:rsidR="00523F93" w:rsidRPr="00523F93" w:rsidRDefault="00523F93" w:rsidP="00523F93">
            <w:pPr>
              <w:spacing w:after="0" w:line="240" w:lineRule="auto"/>
              <w:rPr>
                <w:rFonts w:ascii="Calibri" w:eastAsia="Times New Roman" w:hAnsi="Calibri" w:cs="Calibri"/>
                <w:color w:val="000000"/>
                <w:kern w:val="0"/>
                <w:lang w:eastAsia="de-DE"/>
                <w14:ligatures w14:val="none"/>
              </w:rPr>
            </w:pPr>
          </w:p>
        </w:tc>
        <w:tc>
          <w:tcPr>
            <w:tcW w:w="1240" w:type="dxa"/>
            <w:tcBorders>
              <w:top w:val="nil"/>
              <w:left w:val="nil"/>
              <w:bottom w:val="nil"/>
              <w:right w:val="nil"/>
            </w:tcBorders>
            <w:shd w:val="clear" w:color="auto" w:fill="auto"/>
            <w:noWrap/>
            <w:vAlign w:val="bottom"/>
            <w:hideMark/>
          </w:tcPr>
          <w:p w14:paraId="4B286923" w14:textId="77777777" w:rsidR="00523F93" w:rsidRPr="00523F93" w:rsidRDefault="00523F93" w:rsidP="00523F93">
            <w:pPr>
              <w:spacing w:after="0" w:line="240" w:lineRule="auto"/>
              <w:rPr>
                <w:rFonts w:ascii="Times New Roman" w:eastAsia="Times New Roman" w:hAnsi="Times New Roman" w:cs="Times New Roman"/>
                <w:kern w:val="0"/>
                <w:sz w:val="20"/>
                <w:szCs w:val="20"/>
                <w:lang w:eastAsia="de-DE"/>
                <w14:ligatures w14:val="none"/>
              </w:rPr>
            </w:pPr>
          </w:p>
        </w:tc>
      </w:tr>
      <w:tr w:rsidR="00523F93" w:rsidRPr="00523F93" w14:paraId="6D57B467" w14:textId="77777777" w:rsidTr="00523F93">
        <w:trPr>
          <w:trHeight w:val="292"/>
        </w:trPr>
        <w:tc>
          <w:tcPr>
            <w:tcW w:w="7440" w:type="dxa"/>
            <w:tcBorders>
              <w:top w:val="single" w:sz="4" w:space="0" w:color="auto"/>
              <w:left w:val="single" w:sz="4" w:space="0" w:color="auto"/>
              <w:bottom w:val="nil"/>
              <w:right w:val="nil"/>
            </w:tcBorders>
            <w:shd w:val="clear" w:color="auto" w:fill="auto"/>
            <w:noWrap/>
            <w:vAlign w:val="bottom"/>
            <w:hideMark/>
          </w:tcPr>
          <w:p w14:paraId="4E05F375" w14:textId="77777777" w:rsidR="00523F93" w:rsidRPr="00523F93" w:rsidRDefault="00523F93" w:rsidP="00523F93">
            <w:pPr>
              <w:spacing w:after="0" w:line="240" w:lineRule="auto"/>
              <w:rPr>
                <w:rFonts w:ascii="Calibri" w:eastAsia="Times New Roman" w:hAnsi="Calibri" w:cs="Calibri"/>
                <w:color w:val="000000"/>
                <w:kern w:val="0"/>
                <w:lang w:eastAsia="de-DE"/>
                <w14:ligatures w14:val="none"/>
              </w:rPr>
            </w:pPr>
            <w:r w:rsidRPr="00523F93">
              <w:rPr>
                <w:rFonts w:ascii="Calibri" w:eastAsia="Times New Roman" w:hAnsi="Calibri" w:cs="Calibri"/>
                <w:color w:val="000000"/>
                <w:kern w:val="0"/>
                <w:lang w:eastAsia="de-DE"/>
                <w14:ligatures w14:val="none"/>
              </w:rPr>
              <w:t xml:space="preserve">Abzüglich 4000 € Zuschuss Frau </w:t>
            </w:r>
          </w:p>
        </w:tc>
        <w:tc>
          <w:tcPr>
            <w:tcW w:w="1240" w:type="dxa"/>
            <w:tcBorders>
              <w:top w:val="single" w:sz="4" w:space="0" w:color="auto"/>
              <w:left w:val="nil"/>
              <w:bottom w:val="nil"/>
              <w:right w:val="single" w:sz="4" w:space="0" w:color="auto"/>
            </w:tcBorders>
            <w:shd w:val="clear" w:color="auto" w:fill="auto"/>
            <w:noWrap/>
            <w:vAlign w:val="bottom"/>
            <w:hideMark/>
          </w:tcPr>
          <w:p w14:paraId="5559B3E8" w14:textId="77777777" w:rsidR="00523F93" w:rsidRPr="00523F93" w:rsidRDefault="00523F93" w:rsidP="00523F93">
            <w:pPr>
              <w:spacing w:after="0" w:line="240" w:lineRule="auto"/>
              <w:jc w:val="right"/>
              <w:rPr>
                <w:rFonts w:ascii="Calibri" w:eastAsia="Times New Roman" w:hAnsi="Calibri" w:cs="Calibri"/>
                <w:color w:val="FF0000"/>
                <w:kern w:val="0"/>
                <w:lang w:eastAsia="de-DE"/>
                <w14:ligatures w14:val="none"/>
              </w:rPr>
            </w:pPr>
            <w:r w:rsidRPr="00523F93">
              <w:rPr>
                <w:rFonts w:ascii="Calibri" w:eastAsia="Times New Roman" w:hAnsi="Calibri" w:cs="Calibri"/>
                <w:color w:val="FF0000"/>
                <w:kern w:val="0"/>
                <w:lang w:eastAsia="de-DE"/>
                <w14:ligatures w14:val="none"/>
              </w:rPr>
              <w:t>-4.000 €</w:t>
            </w:r>
          </w:p>
        </w:tc>
      </w:tr>
      <w:tr w:rsidR="00523F93" w:rsidRPr="00523F93" w14:paraId="1F465650" w14:textId="77777777" w:rsidTr="00523F93">
        <w:trPr>
          <w:trHeight w:val="292"/>
        </w:trPr>
        <w:tc>
          <w:tcPr>
            <w:tcW w:w="7440" w:type="dxa"/>
            <w:tcBorders>
              <w:top w:val="nil"/>
              <w:left w:val="single" w:sz="4" w:space="0" w:color="auto"/>
              <w:bottom w:val="single" w:sz="4" w:space="0" w:color="auto"/>
              <w:right w:val="nil"/>
            </w:tcBorders>
            <w:shd w:val="clear" w:color="auto" w:fill="auto"/>
            <w:noWrap/>
            <w:vAlign w:val="bottom"/>
            <w:hideMark/>
          </w:tcPr>
          <w:p w14:paraId="58B0CD8D" w14:textId="77777777" w:rsidR="00523F93" w:rsidRPr="00523F93" w:rsidRDefault="00523F93" w:rsidP="00523F93">
            <w:pPr>
              <w:spacing w:after="0" w:line="240" w:lineRule="auto"/>
              <w:rPr>
                <w:rFonts w:ascii="Calibri" w:eastAsia="Times New Roman" w:hAnsi="Calibri" w:cs="Calibri"/>
                <w:color w:val="000000"/>
                <w:kern w:val="0"/>
                <w:lang w:eastAsia="de-DE"/>
                <w14:ligatures w14:val="none"/>
              </w:rPr>
            </w:pPr>
            <w:r w:rsidRPr="00523F93">
              <w:rPr>
                <w:rFonts w:ascii="Calibri" w:eastAsia="Times New Roman" w:hAnsi="Calibri" w:cs="Calibri"/>
                <w:color w:val="000000"/>
                <w:kern w:val="0"/>
                <w:lang w:eastAsia="de-DE"/>
                <w14:ligatures w14:val="none"/>
              </w:rPr>
              <w:t xml:space="preserve">Abzüglich 4000 € Zuschuss Mann </w:t>
            </w:r>
          </w:p>
        </w:tc>
        <w:tc>
          <w:tcPr>
            <w:tcW w:w="1240" w:type="dxa"/>
            <w:tcBorders>
              <w:top w:val="nil"/>
              <w:left w:val="nil"/>
              <w:bottom w:val="single" w:sz="4" w:space="0" w:color="auto"/>
              <w:right w:val="single" w:sz="4" w:space="0" w:color="auto"/>
            </w:tcBorders>
            <w:shd w:val="clear" w:color="auto" w:fill="auto"/>
            <w:noWrap/>
            <w:vAlign w:val="bottom"/>
            <w:hideMark/>
          </w:tcPr>
          <w:p w14:paraId="11CA7710" w14:textId="77777777" w:rsidR="00523F93" w:rsidRPr="00523F93" w:rsidRDefault="00523F93" w:rsidP="00523F93">
            <w:pPr>
              <w:spacing w:after="0" w:line="240" w:lineRule="auto"/>
              <w:jc w:val="right"/>
              <w:rPr>
                <w:rFonts w:ascii="Calibri" w:eastAsia="Times New Roman" w:hAnsi="Calibri" w:cs="Calibri"/>
                <w:color w:val="FF0000"/>
                <w:kern w:val="0"/>
                <w:lang w:eastAsia="de-DE"/>
                <w14:ligatures w14:val="none"/>
              </w:rPr>
            </w:pPr>
            <w:r w:rsidRPr="00523F93">
              <w:rPr>
                <w:rFonts w:ascii="Calibri" w:eastAsia="Times New Roman" w:hAnsi="Calibri" w:cs="Calibri"/>
                <w:color w:val="FF0000"/>
                <w:kern w:val="0"/>
                <w:lang w:eastAsia="de-DE"/>
                <w14:ligatures w14:val="none"/>
              </w:rPr>
              <w:t>-4.000 €</w:t>
            </w:r>
          </w:p>
        </w:tc>
      </w:tr>
      <w:tr w:rsidR="00523F93" w:rsidRPr="00523F93" w14:paraId="2E712686" w14:textId="77777777" w:rsidTr="00523F93">
        <w:trPr>
          <w:trHeight w:val="292"/>
        </w:trPr>
        <w:tc>
          <w:tcPr>
            <w:tcW w:w="7440" w:type="dxa"/>
            <w:tcBorders>
              <w:top w:val="nil"/>
              <w:left w:val="nil"/>
              <w:bottom w:val="nil"/>
              <w:right w:val="nil"/>
            </w:tcBorders>
            <w:shd w:val="clear" w:color="auto" w:fill="auto"/>
            <w:noWrap/>
            <w:vAlign w:val="bottom"/>
            <w:hideMark/>
          </w:tcPr>
          <w:p w14:paraId="686A0910" w14:textId="77777777" w:rsidR="00523F93" w:rsidRPr="00523F93" w:rsidRDefault="00523F93" w:rsidP="00523F93">
            <w:pPr>
              <w:spacing w:after="0" w:line="240" w:lineRule="auto"/>
              <w:jc w:val="right"/>
              <w:rPr>
                <w:rFonts w:ascii="Calibri" w:eastAsia="Times New Roman" w:hAnsi="Calibri" w:cs="Calibri"/>
                <w:color w:val="FF0000"/>
                <w:kern w:val="0"/>
                <w:lang w:eastAsia="de-DE"/>
                <w14:ligatures w14:val="none"/>
              </w:rPr>
            </w:pPr>
          </w:p>
        </w:tc>
        <w:tc>
          <w:tcPr>
            <w:tcW w:w="1240" w:type="dxa"/>
            <w:tcBorders>
              <w:top w:val="nil"/>
              <w:left w:val="nil"/>
              <w:bottom w:val="nil"/>
              <w:right w:val="nil"/>
            </w:tcBorders>
            <w:shd w:val="clear" w:color="auto" w:fill="auto"/>
            <w:noWrap/>
            <w:vAlign w:val="bottom"/>
            <w:hideMark/>
          </w:tcPr>
          <w:p w14:paraId="46EA8806" w14:textId="77777777" w:rsidR="00523F93" w:rsidRPr="00523F93" w:rsidRDefault="00523F93" w:rsidP="00523F93">
            <w:pPr>
              <w:spacing w:after="0" w:line="240" w:lineRule="auto"/>
              <w:rPr>
                <w:rFonts w:ascii="Times New Roman" w:eastAsia="Times New Roman" w:hAnsi="Times New Roman" w:cs="Times New Roman"/>
                <w:kern w:val="0"/>
                <w:sz w:val="20"/>
                <w:szCs w:val="20"/>
                <w:lang w:eastAsia="de-DE"/>
                <w14:ligatures w14:val="none"/>
              </w:rPr>
            </w:pPr>
          </w:p>
        </w:tc>
      </w:tr>
      <w:tr w:rsidR="00523F93" w:rsidRPr="00523F93" w14:paraId="1BCFA7A5" w14:textId="77777777" w:rsidTr="00523F93">
        <w:trPr>
          <w:trHeight w:val="292"/>
        </w:trPr>
        <w:tc>
          <w:tcPr>
            <w:tcW w:w="7440" w:type="dxa"/>
            <w:tcBorders>
              <w:top w:val="single" w:sz="4" w:space="0" w:color="auto"/>
              <w:left w:val="single" w:sz="4" w:space="0" w:color="auto"/>
              <w:bottom w:val="single" w:sz="4" w:space="0" w:color="auto"/>
              <w:right w:val="nil"/>
            </w:tcBorders>
            <w:shd w:val="clear" w:color="auto" w:fill="auto"/>
            <w:noWrap/>
            <w:vAlign w:val="bottom"/>
            <w:hideMark/>
          </w:tcPr>
          <w:p w14:paraId="45DF9C13" w14:textId="77777777" w:rsidR="00523F93" w:rsidRPr="00523F93" w:rsidRDefault="00523F93" w:rsidP="00523F93">
            <w:pPr>
              <w:spacing w:after="0" w:line="240" w:lineRule="auto"/>
              <w:rPr>
                <w:rFonts w:ascii="Calibri" w:eastAsia="Times New Roman" w:hAnsi="Calibri" w:cs="Calibri"/>
                <w:color w:val="000000"/>
                <w:kern w:val="0"/>
                <w:lang w:eastAsia="de-DE"/>
                <w14:ligatures w14:val="none"/>
              </w:rPr>
            </w:pPr>
            <w:r w:rsidRPr="00523F93">
              <w:rPr>
                <w:rFonts w:ascii="Calibri" w:eastAsia="Times New Roman" w:hAnsi="Calibri" w:cs="Calibri"/>
                <w:color w:val="000000"/>
                <w:kern w:val="0"/>
                <w:lang w:eastAsia="de-DE"/>
                <w14:ligatures w14:val="none"/>
              </w:rPr>
              <w:t xml:space="preserve">Investition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E7363FD" w14:textId="77777777" w:rsidR="00523F93" w:rsidRPr="00523F93" w:rsidRDefault="00523F93" w:rsidP="00523F93">
            <w:pPr>
              <w:spacing w:after="0" w:line="240" w:lineRule="auto"/>
              <w:jc w:val="right"/>
              <w:rPr>
                <w:rFonts w:ascii="Calibri" w:eastAsia="Times New Roman" w:hAnsi="Calibri" w:cs="Calibri"/>
                <w:b/>
                <w:bCs/>
                <w:color w:val="000000"/>
                <w:kern w:val="0"/>
                <w:lang w:eastAsia="de-DE"/>
                <w14:ligatures w14:val="none"/>
              </w:rPr>
            </w:pPr>
            <w:r w:rsidRPr="00523F93">
              <w:rPr>
                <w:rFonts w:ascii="Calibri" w:eastAsia="Times New Roman" w:hAnsi="Calibri" w:cs="Calibri"/>
                <w:b/>
                <w:bCs/>
                <w:color w:val="000000"/>
                <w:kern w:val="0"/>
                <w:lang w:eastAsia="de-DE"/>
                <w14:ligatures w14:val="none"/>
              </w:rPr>
              <w:t>5.500 €</w:t>
            </w:r>
          </w:p>
        </w:tc>
      </w:tr>
    </w:tbl>
    <w:p w14:paraId="4271C7DF" w14:textId="77777777" w:rsidR="00523F93" w:rsidRDefault="00523F93" w:rsidP="00523F93"/>
    <w:p w14:paraId="017A198A" w14:textId="77777777" w:rsidR="00523F93" w:rsidRDefault="00523F93" w:rsidP="00523F93"/>
    <w:p w14:paraId="6058E0B2" w14:textId="19695194" w:rsidR="00523F93" w:rsidRDefault="00523F93" w:rsidP="00523F93">
      <w:r>
        <w:rPr>
          <w:noProof/>
        </w:rPr>
        <w:drawing>
          <wp:inline distT="0" distB="0" distL="0" distR="0" wp14:anchorId="786B477F" wp14:editId="1E1920C3">
            <wp:extent cx="5760720" cy="3031490"/>
            <wp:effectExtent l="0" t="0" r="0" b="0"/>
            <wp:docPr id="1891023621"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23621" name="Grafik 1" descr="Ein Bild, das Text, Screenshot, Schrift enthält.&#10;&#10;Automatisch generierte Beschreibung"/>
                    <pic:cNvPicPr/>
                  </pic:nvPicPr>
                  <pic:blipFill>
                    <a:blip r:embed="rId8"/>
                    <a:stretch>
                      <a:fillRect/>
                    </a:stretch>
                  </pic:blipFill>
                  <pic:spPr>
                    <a:xfrm>
                      <a:off x="0" y="0"/>
                      <a:ext cx="5760720" cy="3031490"/>
                    </a:xfrm>
                    <a:prstGeom prst="rect">
                      <a:avLst/>
                    </a:prstGeom>
                  </pic:spPr>
                </pic:pic>
              </a:graphicData>
            </a:graphic>
          </wp:inline>
        </w:drawing>
      </w:r>
    </w:p>
    <w:p w14:paraId="24615090" w14:textId="2A065EAF" w:rsidR="00C64844" w:rsidRDefault="00C64844" w:rsidP="00C64844"/>
    <w:p w14:paraId="4478C5C6" w14:textId="5F801F50" w:rsidR="00523F93" w:rsidRDefault="00523F93" w:rsidP="00C64844">
      <w:proofErr w:type="spellStart"/>
      <w:r>
        <w:t>Haüfigsten</w:t>
      </w:r>
      <w:proofErr w:type="spellEnd"/>
      <w:r>
        <w:t xml:space="preserve"> Fragen </w:t>
      </w:r>
    </w:p>
    <w:p w14:paraId="50CFE7C9" w14:textId="77777777" w:rsidR="00523F93" w:rsidRDefault="00523F93" w:rsidP="00C64844"/>
    <w:p w14:paraId="25303749" w14:textId="1506C414" w:rsidR="00523F93" w:rsidRDefault="00523F93" w:rsidP="00C64844">
      <w:r>
        <w:t xml:space="preserve">Zahlt die Krankenkasse den Treppenlift? </w:t>
      </w:r>
    </w:p>
    <w:p w14:paraId="0232CE5A" w14:textId="5F0FC748" w:rsidR="00523F93" w:rsidRDefault="00523F93" w:rsidP="00523F93">
      <w:pPr>
        <w:pStyle w:val="Listenabsatz"/>
        <w:numPr>
          <w:ilvl w:val="0"/>
          <w:numId w:val="1"/>
        </w:numPr>
      </w:pPr>
      <w:r>
        <w:t xml:space="preserve">Die Krankenasse bzw. Pflegekasse bezuschusst den </w:t>
      </w:r>
      <w:proofErr w:type="gramStart"/>
      <w:r>
        <w:t>Einbau</w:t>
      </w:r>
      <w:proofErr w:type="gramEnd"/>
      <w:r>
        <w:t xml:space="preserve"> wenn die o.g. </w:t>
      </w:r>
      <w:proofErr w:type="spellStart"/>
      <w:r>
        <w:t>Vorraussetzungen</w:t>
      </w:r>
      <w:proofErr w:type="spellEnd"/>
      <w:r>
        <w:t xml:space="preserve"> erfüllt werden mit 4000 € pro Pflegegrad bis max. 16.000 € pro Lift </w:t>
      </w:r>
    </w:p>
    <w:p w14:paraId="373DFED4" w14:textId="36E3C3BA" w:rsidR="00523F93" w:rsidRDefault="00523F93" w:rsidP="00523F93">
      <w:r>
        <w:t xml:space="preserve">Wie läuft der Antrag ab? </w:t>
      </w:r>
    </w:p>
    <w:p w14:paraId="3FFDEB44" w14:textId="6852D31A" w:rsidR="00523F93" w:rsidRDefault="00523F93" w:rsidP="00523F93">
      <w:pPr>
        <w:pStyle w:val="Listenabsatz"/>
        <w:numPr>
          <w:ilvl w:val="0"/>
          <w:numId w:val="1"/>
        </w:numPr>
      </w:pPr>
      <w:r>
        <w:t xml:space="preserve">Formlos oder mit Vorlage der Pflegekasse. </w:t>
      </w:r>
    </w:p>
    <w:p w14:paraId="6CFEBA85" w14:textId="4D4DEE95" w:rsidR="00523F93" w:rsidRDefault="00523F93" w:rsidP="00523F93">
      <w:r>
        <w:t>Wann zahlt die Pflegekasse?</w:t>
      </w:r>
    </w:p>
    <w:p w14:paraId="7DA12659" w14:textId="1FA2329F" w:rsidR="00523F93" w:rsidRDefault="00523F93" w:rsidP="00523F93">
      <w:pPr>
        <w:pStyle w:val="Listenabsatz"/>
        <w:numPr>
          <w:ilvl w:val="0"/>
          <w:numId w:val="1"/>
        </w:numPr>
      </w:pPr>
      <w:r>
        <w:lastRenderedPageBreak/>
        <w:t xml:space="preserve">Wenn der Antrag </w:t>
      </w:r>
      <w:proofErr w:type="gramStart"/>
      <w:r>
        <w:t>bewilligt</w:t>
      </w:r>
      <w:proofErr w:type="gramEnd"/>
      <w:r>
        <w:t xml:space="preserve"> wurde mit Einsenden der Schlussrechnung</w:t>
      </w:r>
    </w:p>
    <w:p w14:paraId="48714E45" w14:textId="5C5A7410" w:rsidR="00523F93" w:rsidRDefault="00523F93" w:rsidP="00523F93">
      <w:r w:rsidRPr="00523F93">
        <w:rPr>
          <w:highlight w:val="green"/>
        </w:rPr>
        <w:t xml:space="preserve">Mustervorlage zum Download – HIER KLICKEN </w:t>
      </w:r>
      <w:proofErr w:type="gramStart"/>
      <w:r w:rsidRPr="00523F93">
        <w:rPr>
          <w:highlight w:val="green"/>
        </w:rPr>
        <w:t>-</w:t>
      </w:r>
      <w:r>
        <w:t xml:space="preserve">  (</w:t>
      </w:r>
      <w:proofErr w:type="gramEnd"/>
      <w:r>
        <w:t xml:space="preserve"> ich habe das formlose Word </w:t>
      </w:r>
      <w:proofErr w:type="spellStart"/>
      <w:r>
        <w:t>dokument</w:t>
      </w:r>
      <w:proofErr w:type="spellEnd"/>
      <w:r>
        <w:t xml:space="preserve"> zum </w:t>
      </w:r>
      <w:proofErr w:type="spellStart"/>
      <w:r>
        <w:t>download</w:t>
      </w:r>
      <w:proofErr w:type="spellEnd"/>
      <w:r>
        <w:t xml:space="preserve"> ) </w:t>
      </w:r>
    </w:p>
    <w:p w14:paraId="219D67A0" w14:textId="77777777" w:rsidR="00523F93" w:rsidRPr="00523F93" w:rsidRDefault="00523F93" w:rsidP="00523F93">
      <w:pPr>
        <w:rPr>
          <w:b/>
          <w:bCs/>
          <w:sz w:val="36"/>
          <w:szCs w:val="36"/>
          <w:u w:val="single"/>
        </w:rPr>
      </w:pPr>
    </w:p>
    <w:p w14:paraId="5EBC7B79" w14:textId="5D87909C" w:rsidR="00523F93" w:rsidRDefault="00523F93" w:rsidP="00523F93">
      <w:pPr>
        <w:ind w:firstLine="708"/>
        <w:rPr>
          <w:b/>
          <w:bCs/>
          <w:sz w:val="36"/>
          <w:szCs w:val="36"/>
          <w:u w:val="single"/>
        </w:rPr>
      </w:pPr>
      <w:proofErr w:type="gramStart"/>
      <w:r w:rsidRPr="00523F93">
        <w:rPr>
          <w:b/>
          <w:bCs/>
          <w:sz w:val="36"/>
          <w:szCs w:val="36"/>
          <w:u w:val="single"/>
        </w:rPr>
        <w:t>KFW Zuschuss</w:t>
      </w:r>
      <w:proofErr w:type="gramEnd"/>
      <w:r w:rsidRPr="00523F93">
        <w:rPr>
          <w:b/>
          <w:bCs/>
          <w:sz w:val="36"/>
          <w:szCs w:val="36"/>
          <w:u w:val="single"/>
        </w:rPr>
        <w:t xml:space="preserve"> </w:t>
      </w:r>
    </w:p>
    <w:p w14:paraId="632676CA" w14:textId="77777777" w:rsidR="00873C77" w:rsidRPr="00873C77" w:rsidRDefault="00873C77" w:rsidP="00873C77">
      <w:pPr>
        <w:shd w:val="clear" w:color="auto" w:fill="FFFFFF"/>
        <w:spacing w:after="100" w:afterAutospacing="1" w:line="240" w:lineRule="auto"/>
        <w:outlineLvl w:val="2"/>
        <w:rPr>
          <w:b/>
          <w:bCs/>
          <w:u w:val="single"/>
        </w:rPr>
      </w:pPr>
      <w:r w:rsidRPr="00873C77">
        <w:rPr>
          <w:b/>
          <w:bCs/>
          <w:u w:val="single"/>
        </w:rPr>
        <w:t>KfW Zuschuss 455-B: Altersgerecht umbauen mit Investitionszuschuss</w:t>
      </w:r>
    </w:p>
    <w:p w14:paraId="4F10DDD6" w14:textId="77777777" w:rsidR="00873C77" w:rsidRDefault="00873C77" w:rsidP="00873C77">
      <w:r>
        <w:t xml:space="preserve">Einzelmaßnahmen zur Barriere-Reduzierung bezuschusst das Förderprogramm </w:t>
      </w:r>
      <w:r w:rsidRPr="00873C77">
        <w:rPr>
          <w:b/>
        </w:rPr>
        <w:t>mit 10 Prozent</w:t>
      </w:r>
      <w:r>
        <w:t xml:space="preserve"> der förderfähigen Kosten (maximal 2.500 €).</w:t>
      </w:r>
    </w:p>
    <w:p w14:paraId="5D69EB3F" w14:textId="551B4943" w:rsidR="00873C77" w:rsidRPr="00523F93" w:rsidRDefault="00873C77" w:rsidP="00873C77">
      <w:r>
        <w:t xml:space="preserve">Maßnahmen entsprechend </w:t>
      </w:r>
      <w:proofErr w:type="gramStart"/>
      <w:r>
        <w:t>des Standard</w:t>
      </w:r>
      <w:proofErr w:type="gramEnd"/>
      <w:r>
        <w:t xml:space="preserve"> „Altersgerechtes Haus“ werden mit 12,5 Prozent der förderfähigen Kosten mit maximal 6.250 € bezuschusst.</w:t>
      </w:r>
    </w:p>
    <w:p w14:paraId="031AB30E" w14:textId="77777777" w:rsidR="00873C77" w:rsidRDefault="00873C77" w:rsidP="00523F93"/>
    <w:p w14:paraId="6BD85CE4" w14:textId="1041EEB6" w:rsidR="00873C77" w:rsidRDefault="00873C77" w:rsidP="00523F93">
      <w:pPr>
        <w:rPr>
          <w:b/>
          <w:bCs/>
          <w:u w:val="single"/>
        </w:rPr>
      </w:pPr>
      <w:r w:rsidRPr="00873C77">
        <w:rPr>
          <w:b/>
          <w:bCs/>
          <w:u w:val="single"/>
        </w:rPr>
        <w:t>KfW Kredit 159 für Modernisierungsmaßnamen</w:t>
      </w:r>
    </w:p>
    <w:p w14:paraId="6F8C86A8" w14:textId="77777777" w:rsidR="00873C77" w:rsidRPr="00873C77" w:rsidRDefault="00873C77" w:rsidP="00873C77">
      <w:pPr>
        <w:pStyle w:val="Listenabsatz"/>
        <w:numPr>
          <w:ilvl w:val="0"/>
          <w:numId w:val="1"/>
        </w:numPr>
        <w:rPr>
          <w:bCs/>
        </w:rPr>
      </w:pPr>
      <w:r w:rsidRPr="00873C77">
        <w:rPr>
          <w:bCs/>
        </w:rPr>
        <w:t>2,88 % effektiver Jahreszins</w:t>
      </w:r>
    </w:p>
    <w:p w14:paraId="7D16CD8E" w14:textId="77777777" w:rsidR="00873C77" w:rsidRPr="00873C77" w:rsidRDefault="00873C77" w:rsidP="00873C77">
      <w:pPr>
        <w:pStyle w:val="Listenabsatz"/>
        <w:numPr>
          <w:ilvl w:val="0"/>
          <w:numId w:val="1"/>
        </w:numPr>
        <w:rPr>
          <w:bCs/>
        </w:rPr>
      </w:pPr>
      <w:r w:rsidRPr="00873C77">
        <w:rPr>
          <w:bCs/>
        </w:rPr>
        <w:t>Maximal 50.000 € Kreditsumme pro Wohneinheit</w:t>
      </w:r>
    </w:p>
    <w:p w14:paraId="6ED8C62E" w14:textId="77777777" w:rsidR="00873C77" w:rsidRPr="00873C77" w:rsidRDefault="00873C77" w:rsidP="00873C77">
      <w:pPr>
        <w:pStyle w:val="Listenabsatz"/>
        <w:numPr>
          <w:ilvl w:val="0"/>
          <w:numId w:val="1"/>
        </w:numPr>
        <w:rPr>
          <w:bCs/>
        </w:rPr>
      </w:pPr>
      <w:r w:rsidRPr="00873C77">
        <w:rPr>
          <w:bCs/>
        </w:rPr>
        <w:t>Vergabe altersunabhängig</w:t>
      </w:r>
    </w:p>
    <w:p w14:paraId="34345070" w14:textId="0D37CDD2" w:rsidR="00873C77" w:rsidRDefault="00873C77" w:rsidP="00873C77">
      <w:pPr>
        <w:pStyle w:val="Listenabsatz"/>
        <w:numPr>
          <w:ilvl w:val="0"/>
          <w:numId w:val="1"/>
        </w:numPr>
        <w:rPr>
          <w:bCs/>
        </w:rPr>
      </w:pPr>
      <w:r w:rsidRPr="00873C77">
        <w:rPr>
          <w:bCs/>
        </w:rPr>
        <w:t>Alternative Finanzierung zum Investitionszuschuss 455-B</w:t>
      </w:r>
    </w:p>
    <w:p w14:paraId="0B60611C" w14:textId="77777777" w:rsidR="00873C77" w:rsidRDefault="00873C77" w:rsidP="00873C77">
      <w:pPr>
        <w:rPr>
          <w:bCs/>
        </w:rPr>
      </w:pPr>
    </w:p>
    <w:p w14:paraId="069E3982" w14:textId="6CEE7349" w:rsidR="00873C77" w:rsidRDefault="00873C77" w:rsidP="00873C77">
      <w:pPr>
        <w:rPr>
          <w:bCs/>
        </w:rPr>
      </w:pPr>
      <w:r>
        <w:rPr>
          <w:bCs/>
        </w:rPr>
        <w:t xml:space="preserve">! Kein Pfleggrad erforderlich – aber auch nicht kombinierbar mit </w:t>
      </w:r>
      <w:proofErr w:type="gramStart"/>
      <w:r>
        <w:rPr>
          <w:bCs/>
        </w:rPr>
        <w:t>Pflegezuschuss !</w:t>
      </w:r>
      <w:proofErr w:type="gramEnd"/>
    </w:p>
    <w:p w14:paraId="10887F0A" w14:textId="77777777" w:rsidR="00873C77" w:rsidRDefault="00873C77" w:rsidP="00873C77">
      <w:pPr>
        <w:rPr>
          <w:bCs/>
        </w:rPr>
      </w:pPr>
    </w:p>
    <w:p w14:paraId="0DE53466" w14:textId="676E11CA" w:rsidR="00873C77" w:rsidRDefault="00873C77" w:rsidP="00873C77">
      <w:pPr>
        <w:rPr>
          <w:bCs/>
        </w:rPr>
      </w:pPr>
      <w:r>
        <w:rPr>
          <w:noProof/>
        </w:rPr>
        <w:drawing>
          <wp:inline distT="0" distB="0" distL="0" distR="0" wp14:anchorId="04AD58F7" wp14:editId="0B1A0F81">
            <wp:extent cx="5760720" cy="2621280"/>
            <wp:effectExtent l="0" t="0" r="0" b="7620"/>
            <wp:docPr id="719482725"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82725" name="Grafik 1" descr="Ein Bild, das Text, Screenshot, Schrift enthält.&#10;&#10;Automatisch generierte Beschreibung"/>
                    <pic:cNvPicPr/>
                  </pic:nvPicPr>
                  <pic:blipFill>
                    <a:blip r:embed="rId9"/>
                    <a:stretch>
                      <a:fillRect/>
                    </a:stretch>
                  </pic:blipFill>
                  <pic:spPr>
                    <a:xfrm>
                      <a:off x="0" y="0"/>
                      <a:ext cx="5760720" cy="2621280"/>
                    </a:xfrm>
                    <a:prstGeom prst="rect">
                      <a:avLst/>
                    </a:prstGeom>
                  </pic:spPr>
                </pic:pic>
              </a:graphicData>
            </a:graphic>
          </wp:inline>
        </w:drawing>
      </w:r>
    </w:p>
    <w:p w14:paraId="5F020CEB" w14:textId="77777777" w:rsidR="00873C77" w:rsidRDefault="00873C77" w:rsidP="00873C77">
      <w:pPr>
        <w:rPr>
          <w:bCs/>
        </w:rPr>
      </w:pPr>
    </w:p>
    <w:p w14:paraId="3100D155" w14:textId="076B72F0" w:rsidR="00873C77" w:rsidRDefault="00873C77">
      <w:pPr>
        <w:rPr>
          <w:bCs/>
        </w:rPr>
      </w:pPr>
      <w:r>
        <w:rPr>
          <w:bCs/>
        </w:rPr>
        <w:br w:type="page"/>
      </w:r>
    </w:p>
    <w:p w14:paraId="4025187C" w14:textId="73F5A994" w:rsidR="00873C77" w:rsidRDefault="00873C77" w:rsidP="00873C77">
      <w:pPr>
        <w:rPr>
          <w:bCs/>
        </w:rPr>
      </w:pPr>
      <w:r>
        <w:rPr>
          <w:bCs/>
        </w:rPr>
        <w:lastRenderedPageBreak/>
        <w:t xml:space="preserve">Bayern </w:t>
      </w:r>
      <w:proofErr w:type="spellStart"/>
      <w:r>
        <w:rPr>
          <w:bCs/>
        </w:rPr>
        <w:t>Labo</w:t>
      </w:r>
      <w:proofErr w:type="spellEnd"/>
    </w:p>
    <w:p w14:paraId="2D2C09D9" w14:textId="77777777" w:rsidR="00873C77" w:rsidRDefault="00873C77" w:rsidP="00873C77">
      <w:pPr>
        <w:rPr>
          <w:bCs/>
        </w:rPr>
      </w:pPr>
    </w:p>
    <w:p w14:paraId="3F48FE91" w14:textId="52BF5788" w:rsidR="00873C77" w:rsidRDefault="00873C77" w:rsidP="00873C77">
      <w:pPr>
        <w:pStyle w:val="StandardWeb"/>
        <w:spacing w:before="0" w:beforeAutospacing="0" w:after="360" w:afterAutospacing="0" w:line="360" w:lineRule="atLeast"/>
        <w:rPr>
          <w:rFonts w:ascii="Arial" w:hAnsi="Arial" w:cs="Arial"/>
          <w:color w:val="3F3F3F"/>
          <w:sz w:val="21"/>
          <w:szCs w:val="21"/>
        </w:rPr>
      </w:pPr>
      <w:r>
        <w:rPr>
          <w:rFonts w:ascii="Arial" w:hAnsi="Arial" w:cs="Arial"/>
          <w:color w:val="3F3F3F"/>
          <w:sz w:val="21"/>
          <w:szCs w:val="21"/>
        </w:rPr>
        <w:t>Der Freistaat Bayern fördert die behindertengerechte Anpassung von bestehendem Eigen- und Mietwohnraum an die Belange von Menschen mit Behinderung im Rahmen des Bayerischen Wohnungsbauprogramms mit einem leistungsfreien Baudarlehen von bis zu 10.000 Euro. Voraussetzung für eine Förderung ist unter anderem die Einhaltung von bestimmten Einkommensgrenzen.</w:t>
      </w:r>
    </w:p>
    <w:p w14:paraId="5F0579FE" w14:textId="3D9AB503" w:rsidR="00873C77" w:rsidRDefault="00FC791E" w:rsidP="00873C77">
      <w:pPr>
        <w:pStyle w:val="StandardWeb"/>
        <w:spacing w:before="0" w:beforeAutospacing="0" w:after="0" w:afterAutospacing="0" w:line="360" w:lineRule="atLeast"/>
        <w:rPr>
          <w:rFonts w:ascii="Arial" w:hAnsi="Arial" w:cs="Arial"/>
          <w:color w:val="3F3F3F"/>
          <w:sz w:val="21"/>
          <w:szCs w:val="21"/>
        </w:rPr>
      </w:pPr>
      <w:r>
        <w:rPr>
          <w:rFonts w:ascii="Arial" w:hAnsi="Arial" w:cs="Arial"/>
          <w:color w:val="3F3F3F"/>
          <w:sz w:val="21"/>
          <w:szCs w:val="21"/>
        </w:rPr>
        <w:t>Wichtigsten Fakten:</w:t>
      </w:r>
    </w:p>
    <w:p w14:paraId="39E3ECEF" w14:textId="4B686DD6" w:rsidR="00FC791E" w:rsidRDefault="00FC791E" w:rsidP="00FC791E">
      <w:pPr>
        <w:pStyle w:val="StandardWeb"/>
        <w:numPr>
          <w:ilvl w:val="0"/>
          <w:numId w:val="1"/>
        </w:numPr>
        <w:spacing w:before="0" w:beforeAutospacing="0" w:after="0" w:afterAutospacing="0" w:line="360" w:lineRule="atLeast"/>
        <w:rPr>
          <w:rFonts w:ascii="Arial" w:hAnsi="Arial" w:cs="Arial"/>
          <w:color w:val="3F3F3F"/>
          <w:sz w:val="21"/>
          <w:szCs w:val="21"/>
        </w:rPr>
      </w:pPr>
      <w:r>
        <w:rPr>
          <w:rFonts w:ascii="Arial" w:hAnsi="Arial" w:cs="Arial"/>
          <w:color w:val="3F3F3F"/>
          <w:sz w:val="21"/>
          <w:szCs w:val="21"/>
        </w:rPr>
        <w:t>Zuschuss von 10.000 € für Treppenlift</w:t>
      </w:r>
    </w:p>
    <w:p w14:paraId="48F1F597" w14:textId="2BD8F7E6" w:rsidR="00FC791E" w:rsidRDefault="00FC791E" w:rsidP="00FC791E">
      <w:pPr>
        <w:pStyle w:val="StandardWeb"/>
        <w:numPr>
          <w:ilvl w:val="0"/>
          <w:numId w:val="1"/>
        </w:numPr>
        <w:spacing w:before="0" w:beforeAutospacing="0" w:after="0" w:afterAutospacing="0" w:line="360" w:lineRule="atLeast"/>
        <w:rPr>
          <w:rFonts w:ascii="Arial" w:hAnsi="Arial" w:cs="Arial"/>
          <w:color w:val="3F3F3F"/>
          <w:sz w:val="21"/>
          <w:szCs w:val="21"/>
        </w:rPr>
      </w:pPr>
      <w:r>
        <w:rPr>
          <w:rFonts w:ascii="Arial" w:hAnsi="Arial" w:cs="Arial"/>
          <w:color w:val="3F3F3F"/>
          <w:sz w:val="21"/>
          <w:szCs w:val="21"/>
        </w:rPr>
        <w:t xml:space="preserve">Kombinierbar mit Pflegezuschuss </w:t>
      </w:r>
    </w:p>
    <w:p w14:paraId="6F00D77B" w14:textId="15BB3B95" w:rsidR="00FC791E" w:rsidRDefault="00FC791E" w:rsidP="00FC791E">
      <w:pPr>
        <w:pStyle w:val="StandardWeb"/>
        <w:spacing w:before="0" w:beforeAutospacing="0" w:after="0" w:afterAutospacing="0" w:line="360" w:lineRule="atLeast"/>
        <w:ind w:left="720"/>
        <w:rPr>
          <w:rFonts w:ascii="Arial" w:hAnsi="Arial" w:cs="Arial"/>
          <w:color w:val="3F3F3F"/>
          <w:sz w:val="21"/>
          <w:szCs w:val="21"/>
        </w:rPr>
      </w:pPr>
      <w:r>
        <w:rPr>
          <w:rFonts w:ascii="Arial" w:hAnsi="Arial" w:cs="Arial"/>
          <w:color w:val="3F3F3F"/>
          <w:sz w:val="21"/>
          <w:szCs w:val="21"/>
        </w:rPr>
        <w:t>Antrag muss vom Eigentümer gestellt werden</w:t>
      </w:r>
    </w:p>
    <w:p w14:paraId="64218638" w14:textId="3C4851C6" w:rsidR="00FC791E" w:rsidRDefault="00FC791E" w:rsidP="00FC791E">
      <w:pPr>
        <w:pStyle w:val="StandardWeb"/>
        <w:numPr>
          <w:ilvl w:val="0"/>
          <w:numId w:val="1"/>
        </w:numPr>
        <w:spacing w:before="0" w:beforeAutospacing="0" w:after="0" w:afterAutospacing="0" w:line="360" w:lineRule="atLeast"/>
        <w:rPr>
          <w:rFonts w:ascii="Arial" w:hAnsi="Arial" w:cs="Arial"/>
          <w:color w:val="3F3F3F"/>
          <w:sz w:val="21"/>
          <w:szCs w:val="21"/>
        </w:rPr>
      </w:pPr>
      <w:r>
        <w:rPr>
          <w:rFonts w:ascii="Arial" w:hAnsi="Arial" w:cs="Arial"/>
          <w:color w:val="3F3F3F"/>
          <w:sz w:val="21"/>
          <w:szCs w:val="21"/>
        </w:rPr>
        <w:t xml:space="preserve">Auftragsvergabe erst nach </w:t>
      </w:r>
      <w:proofErr w:type="spellStart"/>
      <w:r>
        <w:rPr>
          <w:rFonts w:ascii="Arial" w:hAnsi="Arial" w:cs="Arial"/>
          <w:color w:val="3F3F3F"/>
          <w:sz w:val="21"/>
          <w:szCs w:val="21"/>
        </w:rPr>
        <w:t>Bewillgung</w:t>
      </w:r>
      <w:proofErr w:type="spellEnd"/>
      <w:r>
        <w:rPr>
          <w:rFonts w:ascii="Arial" w:hAnsi="Arial" w:cs="Arial"/>
          <w:color w:val="3F3F3F"/>
          <w:sz w:val="21"/>
          <w:szCs w:val="21"/>
        </w:rPr>
        <w:t xml:space="preserve"> </w:t>
      </w:r>
      <w:proofErr w:type="gramStart"/>
      <w:r>
        <w:rPr>
          <w:rFonts w:ascii="Arial" w:hAnsi="Arial" w:cs="Arial"/>
          <w:color w:val="3F3F3F"/>
          <w:sz w:val="21"/>
          <w:szCs w:val="21"/>
        </w:rPr>
        <w:t>( Dauer</w:t>
      </w:r>
      <w:proofErr w:type="gramEnd"/>
      <w:r>
        <w:rPr>
          <w:rFonts w:ascii="Arial" w:hAnsi="Arial" w:cs="Arial"/>
          <w:color w:val="3F3F3F"/>
          <w:sz w:val="21"/>
          <w:szCs w:val="21"/>
        </w:rPr>
        <w:t xml:space="preserve"> ca. 4 – 10 Wochen</w:t>
      </w:r>
    </w:p>
    <w:p w14:paraId="7963CAE2" w14:textId="044ED77A" w:rsidR="00FC791E" w:rsidRDefault="00FC791E" w:rsidP="00FC791E">
      <w:pPr>
        <w:pStyle w:val="StandardWeb"/>
        <w:numPr>
          <w:ilvl w:val="0"/>
          <w:numId w:val="1"/>
        </w:numPr>
        <w:spacing w:before="0" w:beforeAutospacing="0" w:after="0" w:afterAutospacing="0" w:line="360" w:lineRule="atLeast"/>
        <w:rPr>
          <w:rFonts w:ascii="Arial" w:hAnsi="Arial" w:cs="Arial"/>
          <w:color w:val="3F3F3F"/>
          <w:sz w:val="21"/>
          <w:szCs w:val="21"/>
        </w:rPr>
      </w:pPr>
      <w:r>
        <w:rPr>
          <w:rFonts w:ascii="Arial" w:hAnsi="Arial" w:cs="Arial"/>
          <w:color w:val="3F3F3F"/>
          <w:sz w:val="21"/>
          <w:szCs w:val="21"/>
        </w:rPr>
        <w:t xml:space="preserve">Beantragung über Landratsämter bzw. </w:t>
      </w:r>
      <w:proofErr w:type="spellStart"/>
      <w:r>
        <w:rPr>
          <w:rFonts w:ascii="Arial" w:hAnsi="Arial" w:cs="Arial"/>
          <w:color w:val="3F3F3F"/>
          <w:sz w:val="21"/>
          <w:szCs w:val="21"/>
        </w:rPr>
        <w:t>Stadtverewaltung</w:t>
      </w:r>
      <w:proofErr w:type="spellEnd"/>
    </w:p>
    <w:p w14:paraId="07D45269" w14:textId="77777777" w:rsidR="00FC791E" w:rsidRDefault="00FC791E" w:rsidP="00873C77">
      <w:pPr>
        <w:pStyle w:val="StandardWeb"/>
        <w:spacing w:before="0" w:beforeAutospacing="0" w:after="0" w:afterAutospacing="0" w:line="360" w:lineRule="atLeast"/>
        <w:rPr>
          <w:rFonts w:ascii="Arial" w:hAnsi="Arial" w:cs="Arial"/>
          <w:color w:val="3F3F3F"/>
          <w:sz w:val="21"/>
          <w:szCs w:val="21"/>
        </w:rPr>
      </w:pPr>
    </w:p>
    <w:p w14:paraId="779F90B2" w14:textId="50D0F6CC" w:rsidR="00873C77" w:rsidRDefault="00873C77" w:rsidP="00873C77">
      <w:pPr>
        <w:pStyle w:val="StandardWeb"/>
        <w:spacing w:before="0" w:beforeAutospacing="0" w:after="0" w:afterAutospacing="0" w:line="360" w:lineRule="atLeast"/>
        <w:rPr>
          <w:rFonts w:ascii="Arial" w:hAnsi="Arial" w:cs="Arial"/>
          <w:color w:val="3F3F3F"/>
          <w:sz w:val="21"/>
          <w:szCs w:val="21"/>
        </w:rPr>
      </w:pPr>
      <w:r>
        <w:rPr>
          <w:rFonts w:ascii="Arial" w:hAnsi="Arial" w:cs="Arial"/>
          <w:color w:val="3F3F3F"/>
          <w:sz w:val="21"/>
          <w:szCs w:val="21"/>
        </w:rPr>
        <w:t xml:space="preserve">Einkommensgrenze und </w:t>
      </w:r>
      <w:proofErr w:type="spellStart"/>
      <w:r>
        <w:rPr>
          <w:rFonts w:ascii="Arial" w:hAnsi="Arial" w:cs="Arial"/>
          <w:color w:val="3F3F3F"/>
          <w:sz w:val="21"/>
          <w:szCs w:val="21"/>
        </w:rPr>
        <w:t>Rechnbeispiele</w:t>
      </w:r>
      <w:proofErr w:type="spellEnd"/>
      <w:r>
        <w:rPr>
          <w:rFonts w:ascii="Arial" w:hAnsi="Arial" w:cs="Arial"/>
          <w:color w:val="3F3F3F"/>
          <w:sz w:val="21"/>
          <w:szCs w:val="21"/>
        </w:rPr>
        <w:t xml:space="preserve"> </w:t>
      </w:r>
    </w:p>
    <w:p w14:paraId="679171DF" w14:textId="77777777" w:rsidR="00873C77" w:rsidRDefault="00873C77" w:rsidP="00873C77">
      <w:pPr>
        <w:pStyle w:val="StandardWeb"/>
        <w:spacing w:before="0" w:beforeAutospacing="0" w:after="0" w:afterAutospacing="0" w:line="360" w:lineRule="atLeast"/>
        <w:rPr>
          <w:rFonts w:ascii="Arial" w:hAnsi="Arial" w:cs="Arial"/>
          <w:color w:val="3F3F3F"/>
          <w:sz w:val="21"/>
          <w:szCs w:val="21"/>
        </w:rPr>
      </w:pPr>
    </w:p>
    <w:p w14:paraId="5B1A39B3" w14:textId="02A9C33E" w:rsidR="00873C77" w:rsidRDefault="00873C77" w:rsidP="00873C77">
      <w:pPr>
        <w:pStyle w:val="StandardWeb"/>
        <w:spacing w:before="0" w:beforeAutospacing="0" w:after="0" w:afterAutospacing="0" w:line="360" w:lineRule="atLeast"/>
        <w:jc w:val="both"/>
        <w:rPr>
          <w:rFonts w:ascii="Arial" w:hAnsi="Arial" w:cs="Arial"/>
          <w:color w:val="3F3F3F"/>
          <w:sz w:val="21"/>
          <w:szCs w:val="21"/>
        </w:rPr>
      </w:pPr>
      <w:hyperlink r:id="rId10" w:history="1">
        <w:r w:rsidRPr="00797C71">
          <w:rPr>
            <w:rStyle w:val="Hyperlink"/>
            <w:rFonts w:ascii="Arial" w:hAnsi="Arial" w:cs="Arial"/>
            <w:sz w:val="21"/>
            <w:szCs w:val="21"/>
          </w:rPr>
          <w:t>https://bayernlabo.de/eigenwohnraumfoerderung/services-fuer-kunden/berechnungsbeispiele</w:t>
        </w:r>
      </w:hyperlink>
    </w:p>
    <w:p w14:paraId="3DCD4F34" w14:textId="77777777" w:rsidR="002E177A" w:rsidRDefault="002E177A" w:rsidP="00873C77">
      <w:pPr>
        <w:pStyle w:val="StandardWeb"/>
        <w:spacing w:before="0" w:beforeAutospacing="0" w:after="0" w:afterAutospacing="0" w:line="360" w:lineRule="atLeast"/>
        <w:jc w:val="both"/>
        <w:rPr>
          <w:rFonts w:ascii="Arial" w:hAnsi="Arial" w:cs="Arial"/>
          <w:color w:val="3F3F3F"/>
          <w:sz w:val="21"/>
          <w:szCs w:val="21"/>
        </w:rPr>
      </w:pPr>
    </w:p>
    <w:p w14:paraId="09253989" w14:textId="77777777" w:rsidR="002E177A" w:rsidRDefault="002E177A" w:rsidP="00873C77">
      <w:pPr>
        <w:pStyle w:val="StandardWeb"/>
        <w:pBdr>
          <w:bottom w:val="single" w:sz="6" w:space="1" w:color="auto"/>
        </w:pBdr>
        <w:spacing w:before="0" w:beforeAutospacing="0" w:after="0" w:afterAutospacing="0" w:line="360" w:lineRule="atLeast"/>
        <w:jc w:val="both"/>
        <w:rPr>
          <w:rFonts w:ascii="Arial" w:hAnsi="Arial" w:cs="Arial"/>
          <w:color w:val="3F3F3F"/>
          <w:sz w:val="21"/>
          <w:szCs w:val="21"/>
        </w:rPr>
      </w:pPr>
    </w:p>
    <w:p w14:paraId="42223309" w14:textId="77777777" w:rsidR="002E177A" w:rsidRDefault="002E177A" w:rsidP="00873C77">
      <w:pPr>
        <w:pStyle w:val="StandardWeb"/>
        <w:spacing w:before="0" w:beforeAutospacing="0" w:after="0" w:afterAutospacing="0" w:line="360" w:lineRule="atLeast"/>
        <w:jc w:val="both"/>
        <w:rPr>
          <w:rFonts w:ascii="Arial" w:hAnsi="Arial" w:cs="Arial"/>
          <w:color w:val="3F3F3F"/>
          <w:sz w:val="21"/>
          <w:szCs w:val="21"/>
        </w:rPr>
      </w:pPr>
    </w:p>
    <w:p w14:paraId="42108F94" w14:textId="77777777" w:rsidR="002E177A" w:rsidRDefault="002E177A" w:rsidP="00873C77">
      <w:pPr>
        <w:pStyle w:val="StandardWeb"/>
        <w:spacing w:before="0" w:beforeAutospacing="0" w:after="0" w:afterAutospacing="0" w:line="360" w:lineRule="atLeast"/>
        <w:jc w:val="both"/>
        <w:rPr>
          <w:rFonts w:ascii="Arial" w:hAnsi="Arial" w:cs="Arial"/>
          <w:color w:val="3F3F3F"/>
          <w:sz w:val="21"/>
          <w:szCs w:val="21"/>
        </w:rPr>
      </w:pPr>
    </w:p>
    <w:p w14:paraId="759465CB" w14:textId="0841E84B" w:rsidR="002E177A" w:rsidRDefault="002E177A" w:rsidP="00873C77">
      <w:pPr>
        <w:pStyle w:val="StandardWeb"/>
        <w:spacing w:before="0" w:beforeAutospacing="0" w:after="0" w:afterAutospacing="0" w:line="360" w:lineRule="atLeast"/>
        <w:jc w:val="both"/>
        <w:rPr>
          <w:rFonts w:ascii="Arial" w:hAnsi="Arial" w:cs="Arial"/>
          <w:color w:val="3F3F3F"/>
          <w:sz w:val="21"/>
          <w:szCs w:val="21"/>
        </w:rPr>
      </w:pPr>
      <w:r>
        <w:rPr>
          <w:rFonts w:ascii="Arial" w:hAnsi="Arial" w:cs="Arial"/>
          <w:color w:val="3F3F3F"/>
          <w:sz w:val="21"/>
          <w:szCs w:val="21"/>
        </w:rPr>
        <w:t>Referenzen</w:t>
      </w:r>
    </w:p>
    <w:p w14:paraId="3F7BA09C" w14:textId="77777777" w:rsidR="002E177A" w:rsidRDefault="002E177A" w:rsidP="00873C77">
      <w:pPr>
        <w:pStyle w:val="StandardWeb"/>
        <w:spacing w:before="0" w:beforeAutospacing="0" w:after="0" w:afterAutospacing="0" w:line="360" w:lineRule="atLeast"/>
        <w:jc w:val="both"/>
        <w:rPr>
          <w:rFonts w:ascii="Arial" w:hAnsi="Arial" w:cs="Arial"/>
          <w:color w:val="3F3F3F"/>
          <w:sz w:val="21"/>
          <w:szCs w:val="21"/>
        </w:rPr>
      </w:pPr>
    </w:p>
    <w:p w14:paraId="5255E4F2" w14:textId="77777777" w:rsidR="002E177A" w:rsidRDefault="002E177A" w:rsidP="00873C77">
      <w:pPr>
        <w:pStyle w:val="StandardWeb"/>
        <w:pBdr>
          <w:bottom w:val="single" w:sz="6" w:space="1" w:color="auto"/>
        </w:pBdr>
        <w:spacing w:before="0" w:beforeAutospacing="0" w:after="0" w:afterAutospacing="0" w:line="360" w:lineRule="atLeast"/>
        <w:jc w:val="both"/>
        <w:rPr>
          <w:rFonts w:ascii="Arial" w:hAnsi="Arial" w:cs="Arial"/>
          <w:color w:val="3F3F3F"/>
          <w:sz w:val="21"/>
          <w:szCs w:val="21"/>
        </w:rPr>
      </w:pPr>
    </w:p>
    <w:p w14:paraId="41CAECC0" w14:textId="77777777" w:rsidR="002E177A" w:rsidRDefault="002E177A" w:rsidP="00873C77">
      <w:pPr>
        <w:pStyle w:val="StandardWeb"/>
        <w:spacing w:before="0" w:beforeAutospacing="0" w:after="0" w:afterAutospacing="0" w:line="360" w:lineRule="atLeast"/>
        <w:jc w:val="both"/>
        <w:rPr>
          <w:rFonts w:ascii="Arial" w:hAnsi="Arial" w:cs="Arial"/>
          <w:color w:val="3F3F3F"/>
          <w:sz w:val="21"/>
          <w:szCs w:val="21"/>
        </w:rPr>
      </w:pPr>
    </w:p>
    <w:p w14:paraId="7FE07F20" w14:textId="3D64A2D5" w:rsidR="00873C77" w:rsidRDefault="005035EC" w:rsidP="00873C77">
      <w:pPr>
        <w:pStyle w:val="StandardWeb"/>
        <w:spacing w:before="0" w:beforeAutospacing="0" w:after="0" w:afterAutospacing="0" w:line="360" w:lineRule="atLeast"/>
        <w:jc w:val="both"/>
        <w:rPr>
          <w:rFonts w:ascii="Arial" w:hAnsi="Arial" w:cs="Arial"/>
          <w:color w:val="3F3F3F"/>
          <w:sz w:val="21"/>
          <w:szCs w:val="21"/>
        </w:rPr>
      </w:pPr>
      <w:r>
        <w:rPr>
          <w:rFonts w:ascii="Arial" w:hAnsi="Arial" w:cs="Arial"/>
          <w:color w:val="3F3F3F"/>
          <w:sz w:val="21"/>
          <w:szCs w:val="21"/>
        </w:rPr>
        <w:t xml:space="preserve">Call </w:t>
      </w:r>
      <w:proofErr w:type="spellStart"/>
      <w:r>
        <w:rPr>
          <w:rFonts w:ascii="Arial" w:hAnsi="Arial" w:cs="Arial"/>
          <w:color w:val="3F3F3F"/>
          <w:sz w:val="21"/>
          <w:szCs w:val="21"/>
        </w:rPr>
        <w:t>to</w:t>
      </w:r>
      <w:proofErr w:type="spellEnd"/>
      <w:r>
        <w:rPr>
          <w:rFonts w:ascii="Arial" w:hAnsi="Arial" w:cs="Arial"/>
          <w:color w:val="3F3F3F"/>
          <w:sz w:val="21"/>
          <w:szCs w:val="21"/>
        </w:rPr>
        <w:t xml:space="preserve"> Action </w:t>
      </w:r>
      <w:proofErr w:type="spellStart"/>
      <w:r>
        <w:rPr>
          <w:rFonts w:ascii="Arial" w:hAnsi="Arial" w:cs="Arial"/>
          <w:color w:val="3F3F3F"/>
          <w:sz w:val="21"/>
          <w:szCs w:val="21"/>
        </w:rPr>
        <w:t>button</w:t>
      </w:r>
      <w:proofErr w:type="spellEnd"/>
      <w:r w:rsidR="00B94AE7">
        <w:rPr>
          <w:rFonts w:ascii="Arial" w:hAnsi="Arial" w:cs="Arial"/>
          <w:color w:val="3F3F3F"/>
          <w:sz w:val="21"/>
          <w:szCs w:val="21"/>
        </w:rPr>
        <w:t xml:space="preserve"> / Buttons …. Immer wieder </w:t>
      </w:r>
    </w:p>
    <w:p w14:paraId="3248F726" w14:textId="77777777" w:rsidR="005035EC" w:rsidRDefault="005035EC" w:rsidP="00873C77">
      <w:pPr>
        <w:pStyle w:val="StandardWeb"/>
        <w:pBdr>
          <w:bottom w:val="single" w:sz="6" w:space="1" w:color="auto"/>
        </w:pBdr>
        <w:spacing w:before="0" w:beforeAutospacing="0" w:after="0" w:afterAutospacing="0" w:line="360" w:lineRule="atLeast"/>
        <w:jc w:val="both"/>
        <w:rPr>
          <w:rFonts w:ascii="Arial" w:hAnsi="Arial" w:cs="Arial"/>
          <w:color w:val="3F3F3F"/>
          <w:sz w:val="21"/>
          <w:szCs w:val="21"/>
        </w:rPr>
      </w:pPr>
    </w:p>
    <w:p w14:paraId="6B4E0F3F" w14:textId="77777777" w:rsidR="005035EC" w:rsidRDefault="005035EC" w:rsidP="00873C77">
      <w:pPr>
        <w:pStyle w:val="StandardWeb"/>
        <w:spacing w:before="0" w:beforeAutospacing="0" w:after="0" w:afterAutospacing="0" w:line="360" w:lineRule="atLeast"/>
        <w:jc w:val="both"/>
        <w:rPr>
          <w:rFonts w:ascii="Arial" w:hAnsi="Arial" w:cs="Arial"/>
          <w:color w:val="3F3F3F"/>
          <w:sz w:val="21"/>
          <w:szCs w:val="21"/>
        </w:rPr>
      </w:pPr>
    </w:p>
    <w:p w14:paraId="025C6D7C" w14:textId="77777777" w:rsidR="005035EC" w:rsidRDefault="005035EC" w:rsidP="00873C77">
      <w:pPr>
        <w:pStyle w:val="StandardWeb"/>
        <w:spacing w:before="0" w:beforeAutospacing="0" w:after="0" w:afterAutospacing="0" w:line="360" w:lineRule="atLeast"/>
        <w:jc w:val="both"/>
        <w:rPr>
          <w:rFonts w:ascii="Arial" w:hAnsi="Arial" w:cs="Arial"/>
          <w:color w:val="3F3F3F"/>
          <w:sz w:val="21"/>
          <w:szCs w:val="21"/>
        </w:rPr>
      </w:pPr>
    </w:p>
    <w:p w14:paraId="053597FA" w14:textId="2B7C4A13" w:rsidR="005035EC" w:rsidRDefault="005035EC" w:rsidP="00873C77">
      <w:pPr>
        <w:pStyle w:val="StandardWeb"/>
        <w:spacing w:before="0" w:beforeAutospacing="0" w:after="0" w:afterAutospacing="0" w:line="360" w:lineRule="atLeast"/>
        <w:jc w:val="both"/>
        <w:rPr>
          <w:rFonts w:ascii="Arial" w:hAnsi="Arial" w:cs="Arial"/>
          <w:color w:val="3F3F3F"/>
          <w:sz w:val="21"/>
          <w:szCs w:val="21"/>
        </w:rPr>
      </w:pPr>
      <w:r>
        <w:rPr>
          <w:rFonts w:ascii="Arial" w:hAnsi="Arial" w:cs="Arial"/>
          <w:color w:val="3F3F3F"/>
          <w:sz w:val="21"/>
          <w:szCs w:val="21"/>
        </w:rPr>
        <w:t>Das Original</w:t>
      </w:r>
    </w:p>
    <w:p w14:paraId="24476D23" w14:textId="730ABF62" w:rsidR="005035EC" w:rsidRDefault="00B536C0" w:rsidP="00873C77">
      <w:pPr>
        <w:pStyle w:val="StandardWeb"/>
        <w:spacing w:before="0" w:beforeAutospacing="0" w:after="0" w:afterAutospacing="0" w:line="360" w:lineRule="atLeast"/>
        <w:jc w:val="both"/>
        <w:rPr>
          <w:rFonts w:ascii="Arial" w:hAnsi="Arial" w:cs="Arial"/>
          <w:color w:val="3F3F3F"/>
          <w:sz w:val="21"/>
          <w:szCs w:val="21"/>
        </w:rPr>
      </w:pPr>
      <w:r>
        <w:rPr>
          <w:rFonts w:ascii="Arial" w:hAnsi="Arial" w:cs="Arial"/>
          <w:color w:val="3F3F3F"/>
          <w:sz w:val="21"/>
          <w:szCs w:val="21"/>
        </w:rPr>
        <w:t xml:space="preserve">25 Jahre Erfahrung Treppenlift </w:t>
      </w:r>
    </w:p>
    <w:p w14:paraId="3CFE653B" w14:textId="69740476" w:rsidR="00B536C0" w:rsidRDefault="00B536C0" w:rsidP="00873C77">
      <w:pPr>
        <w:pStyle w:val="StandardWeb"/>
        <w:spacing w:before="0" w:beforeAutospacing="0" w:after="0" w:afterAutospacing="0" w:line="360" w:lineRule="atLeast"/>
        <w:jc w:val="both"/>
        <w:rPr>
          <w:rFonts w:ascii="Arial" w:hAnsi="Arial" w:cs="Arial"/>
          <w:color w:val="3F3F3F"/>
          <w:sz w:val="21"/>
          <w:szCs w:val="21"/>
        </w:rPr>
      </w:pPr>
      <w:r>
        <w:rPr>
          <w:rFonts w:ascii="Arial" w:hAnsi="Arial" w:cs="Arial"/>
          <w:color w:val="3F3F3F"/>
          <w:sz w:val="21"/>
          <w:szCs w:val="21"/>
        </w:rPr>
        <w:t>Besonderer Partner von Access dem Hersteller</w:t>
      </w:r>
    </w:p>
    <w:p w14:paraId="6069351E" w14:textId="30D5CAAD" w:rsidR="00B536C0" w:rsidRDefault="00B536C0" w:rsidP="00873C77">
      <w:pPr>
        <w:pStyle w:val="StandardWeb"/>
        <w:spacing w:before="0" w:beforeAutospacing="0" w:after="0" w:afterAutospacing="0" w:line="360" w:lineRule="atLeast"/>
        <w:jc w:val="both"/>
        <w:rPr>
          <w:rFonts w:ascii="Arial" w:hAnsi="Arial" w:cs="Arial"/>
          <w:color w:val="3F3F3F"/>
          <w:sz w:val="21"/>
          <w:szCs w:val="21"/>
        </w:rPr>
      </w:pPr>
      <w:proofErr w:type="spellStart"/>
      <w:r>
        <w:rPr>
          <w:rFonts w:ascii="Arial" w:hAnsi="Arial" w:cs="Arial"/>
          <w:color w:val="3F3F3F"/>
          <w:sz w:val="21"/>
          <w:szCs w:val="21"/>
        </w:rPr>
        <w:t>Authentität</w:t>
      </w:r>
      <w:proofErr w:type="spellEnd"/>
      <w:r>
        <w:rPr>
          <w:rFonts w:ascii="Arial" w:hAnsi="Arial" w:cs="Arial"/>
          <w:color w:val="3F3F3F"/>
          <w:sz w:val="21"/>
          <w:szCs w:val="21"/>
        </w:rPr>
        <w:t xml:space="preserve"> mit echten Bildern </w:t>
      </w:r>
    </w:p>
    <w:p w14:paraId="6E8B65A1" w14:textId="77777777" w:rsidR="00B536C0" w:rsidRDefault="00B536C0" w:rsidP="00873C77">
      <w:pPr>
        <w:pStyle w:val="StandardWeb"/>
        <w:spacing w:before="0" w:beforeAutospacing="0" w:after="0" w:afterAutospacing="0" w:line="360" w:lineRule="atLeast"/>
        <w:jc w:val="both"/>
        <w:rPr>
          <w:rFonts w:ascii="Arial" w:hAnsi="Arial" w:cs="Arial"/>
          <w:color w:val="3F3F3F"/>
          <w:sz w:val="21"/>
          <w:szCs w:val="21"/>
        </w:rPr>
      </w:pPr>
    </w:p>
    <w:p w14:paraId="661617ED" w14:textId="77777777" w:rsidR="00873C77" w:rsidRDefault="00873C77" w:rsidP="00873C77">
      <w:pPr>
        <w:rPr>
          <w:bCs/>
        </w:rPr>
      </w:pPr>
    </w:p>
    <w:p w14:paraId="5CCB6649" w14:textId="77777777" w:rsidR="00873C77" w:rsidRDefault="00873C77" w:rsidP="00873C77">
      <w:pPr>
        <w:rPr>
          <w:bCs/>
        </w:rPr>
      </w:pPr>
    </w:p>
    <w:p w14:paraId="1AE1716A" w14:textId="77777777" w:rsidR="00873C77" w:rsidRPr="00873C77" w:rsidRDefault="00873C77" w:rsidP="00873C77">
      <w:pPr>
        <w:rPr>
          <w:bCs/>
        </w:rPr>
      </w:pPr>
    </w:p>
    <w:sectPr w:rsidR="00873C77" w:rsidRPr="00873C7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47214"/>
    <w:multiLevelType w:val="multilevel"/>
    <w:tmpl w:val="6ECC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C13EDC"/>
    <w:multiLevelType w:val="hybridMultilevel"/>
    <w:tmpl w:val="46B02B02"/>
    <w:lvl w:ilvl="0" w:tplc="09B6C89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AF0FAF"/>
    <w:multiLevelType w:val="multilevel"/>
    <w:tmpl w:val="CE78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384995"/>
    <w:multiLevelType w:val="multilevel"/>
    <w:tmpl w:val="1BF0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099335">
    <w:abstractNumId w:val="1"/>
  </w:num>
  <w:num w:numId="2" w16cid:durableId="1812862407">
    <w:abstractNumId w:val="3"/>
  </w:num>
  <w:num w:numId="3" w16cid:durableId="1826623733">
    <w:abstractNumId w:val="0"/>
  </w:num>
  <w:num w:numId="4" w16cid:durableId="19415232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844"/>
    <w:rsid w:val="002E177A"/>
    <w:rsid w:val="005035EC"/>
    <w:rsid w:val="00523F93"/>
    <w:rsid w:val="005B6137"/>
    <w:rsid w:val="00601BFD"/>
    <w:rsid w:val="00812146"/>
    <w:rsid w:val="00873C77"/>
    <w:rsid w:val="00B536C0"/>
    <w:rsid w:val="00B94AE7"/>
    <w:rsid w:val="00C64844"/>
    <w:rsid w:val="00FC79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49E15"/>
  <w15:chartTrackingRefBased/>
  <w15:docId w15:val="{99DD8E4A-9CFB-4BD5-94C1-06E4A535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73C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link w:val="berschrift3Zchn"/>
    <w:uiPriority w:val="9"/>
    <w:qFormat/>
    <w:rsid w:val="00873C7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64844"/>
    <w:pPr>
      <w:ind w:left="720"/>
      <w:contextualSpacing/>
    </w:pPr>
  </w:style>
  <w:style w:type="character" w:customStyle="1" w:styleId="berschrift3Zchn">
    <w:name w:val="Überschrift 3 Zchn"/>
    <w:basedOn w:val="Absatz-Standardschriftart"/>
    <w:link w:val="berschrift3"/>
    <w:uiPriority w:val="9"/>
    <w:rsid w:val="00873C77"/>
    <w:rPr>
      <w:rFonts w:ascii="Times New Roman" w:eastAsia="Times New Roman" w:hAnsi="Times New Roman" w:cs="Times New Roman"/>
      <w:b/>
      <w:bCs/>
      <w:kern w:val="0"/>
      <w:sz w:val="27"/>
      <w:szCs w:val="27"/>
      <w:lang w:eastAsia="de-DE"/>
      <w14:ligatures w14:val="none"/>
    </w:rPr>
  </w:style>
  <w:style w:type="character" w:customStyle="1" w:styleId="berschrift1Zchn">
    <w:name w:val="Überschrift 1 Zchn"/>
    <w:basedOn w:val="Absatz-Standardschriftart"/>
    <w:link w:val="berschrift1"/>
    <w:uiPriority w:val="9"/>
    <w:rsid w:val="00873C77"/>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semiHidden/>
    <w:unhideWhenUsed/>
    <w:rsid w:val="00873C77"/>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Hyperlink">
    <w:name w:val="Hyperlink"/>
    <w:basedOn w:val="Absatz-Standardschriftart"/>
    <w:uiPriority w:val="99"/>
    <w:unhideWhenUsed/>
    <w:rsid w:val="00873C77"/>
    <w:rPr>
      <w:color w:val="0000FF"/>
      <w:u w:val="single"/>
    </w:rPr>
  </w:style>
  <w:style w:type="character" w:styleId="NichtaufgelsteErwhnung">
    <w:name w:val="Unresolved Mention"/>
    <w:basedOn w:val="Absatz-Standardschriftart"/>
    <w:uiPriority w:val="99"/>
    <w:semiHidden/>
    <w:unhideWhenUsed/>
    <w:rsid w:val="00873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78124">
      <w:bodyDiv w:val="1"/>
      <w:marLeft w:val="0"/>
      <w:marRight w:val="0"/>
      <w:marTop w:val="0"/>
      <w:marBottom w:val="0"/>
      <w:divBdr>
        <w:top w:val="none" w:sz="0" w:space="0" w:color="auto"/>
        <w:left w:val="none" w:sz="0" w:space="0" w:color="auto"/>
        <w:bottom w:val="none" w:sz="0" w:space="0" w:color="auto"/>
        <w:right w:val="none" w:sz="0" w:space="0" w:color="auto"/>
      </w:divBdr>
    </w:div>
    <w:div w:id="227955405">
      <w:bodyDiv w:val="1"/>
      <w:marLeft w:val="0"/>
      <w:marRight w:val="0"/>
      <w:marTop w:val="0"/>
      <w:marBottom w:val="0"/>
      <w:divBdr>
        <w:top w:val="none" w:sz="0" w:space="0" w:color="auto"/>
        <w:left w:val="none" w:sz="0" w:space="0" w:color="auto"/>
        <w:bottom w:val="none" w:sz="0" w:space="0" w:color="auto"/>
        <w:right w:val="none" w:sz="0" w:space="0" w:color="auto"/>
      </w:divBdr>
    </w:div>
    <w:div w:id="1454052614">
      <w:bodyDiv w:val="1"/>
      <w:marLeft w:val="0"/>
      <w:marRight w:val="0"/>
      <w:marTop w:val="0"/>
      <w:marBottom w:val="0"/>
      <w:divBdr>
        <w:top w:val="none" w:sz="0" w:space="0" w:color="auto"/>
        <w:left w:val="none" w:sz="0" w:space="0" w:color="auto"/>
        <w:bottom w:val="none" w:sz="0" w:space="0" w:color="auto"/>
        <w:right w:val="none" w:sz="0" w:space="0" w:color="auto"/>
      </w:divBdr>
    </w:div>
    <w:div w:id="1526748863">
      <w:bodyDiv w:val="1"/>
      <w:marLeft w:val="0"/>
      <w:marRight w:val="0"/>
      <w:marTop w:val="0"/>
      <w:marBottom w:val="0"/>
      <w:divBdr>
        <w:top w:val="none" w:sz="0" w:space="0" w:color="auto"/>
        <w:left w:val="none" w:sz="0" w:space="0" w:color="auto"/>
        <w:bottom w:val="none" w:sz="0" w:space="0" w:color="auto"/>
        <w:right w:val="none" w:sz="0" w:space="0" w:color="auto"/>
      </w:divBdr>
    </w:div>
    <w:div w:id="1943104556">
      <w:bodyDiv w:val="1"/>
      <w:marLeft w:val="0"/>
      <w:marRight w:val="0"/>
      <w:marTop w:val="0"/>
      <w:marBottom w:val="0"/>
      <w:divBdr>
        <w:top w:val="none" w:sz="0" w:space="0" w:color="auto"/>
        <w:left w:val="none" w:sz="0" w:space="0" w:color="auto"/>
        <w:bottom w:val="none" w:sz="0" w:space="0" w:color="auto"/>
        <w:right w:val="none" w:sz="0" w:space="0" w:color="auto"/>
      </w:divBdr>
    </w:div>
    <w:div w:id="202690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bayernlabo.de/eigenwohnraumfoerderung/services-fuer-kunden/berechnungsbeispiele"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479</Words>
  <Characters>3024</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Balazs</dc:creator>
  <cp:keywords/>
  <dc:description/>
  <cp:lastModifiedBy>Thomas Balazs</cp:lastModifiedBy>
  <cp:revision>2</cp:revision>
  <dcterms:created xsi:type="dcterms:W3CDTF">2024-02-20T14:15:00Z</dcterms:created>
  <dcterms:modified xsi:type="dcterms:W3CDTF">2024-02-20T14:15:00Z</dcterms:modified>
</cp:coreProperties>
</file>